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4D0FFA" w:rsidRPr="00531C23" w:rsidRDefault="004D0FFA" w:rsidP="008B2C6B">
      <w:pPr>
        <w:pStyle w:val="Heading2"/>
        <w:rPr>
          <w:b w:val="0"/>
          <w:bCs w:val="0"/>
          <w:sz w:val="24"/>
          <w:szCs w:val="24"/>
          <w:rtl/>
        </w:rPr>
      </w:pPr>
    </w:p>
    <w:p w:rsidR="00002C4D" w:rsidRPr="00984015" w:rsidRDefault="00002C4D" w:rsidP="006B10D0">
      <w:pPr>
        <w:pStyle w:val="Heading2"/>
        <w:rPr>
          <w:b w:val="0"/>
          <w:bCs w:val="0"/>
          <w:rtl/>
        </w:rPr>
      </w:pPr>
      <w:r w:rsidRPr="00984015">
        <w:rPr>
          <w:b w:val="0"/>
          <w:bCs w:val="0"/>
          <w:rtl/>
        </w:rPr>
        <w:t xml:space="preserve">الفصل </w:t>
      </w:r>
      <w:r w:rsidR="006B10D0" w:rsidRPr="00984015">
        <w:rPr>
          <w:rFonts w:hint="cs"/>
          <w:b w:val="0"/>
          <w:bCs w:val="0"/>
          <w:rtl/>
        </w:rPr>
        <w:t>السادس</w:t>
      </w:r>
    </w:p>
    <w:p w:rsidR="00002C4D" w:rsidRPr="00484CF1" w:rsidRDefault="00002C4D">
      <w:pPr>
        <w:pStyle w:val="Heading3"/>
        <w:jc w:val="left"/>
        <w:rPr>
          <w:sz w:val="24"/>
          <w:szCs w:val="24"/>
          <w:rtl/>
        </w:rPr>
      </w:pPr>
    </w:p>
    <w:p w:rsidR="00002C4D" w:rsidRPr="00484CF1" w:rsidRDefault="00F14C75">
      <w:pPr>
        <w:pStyle w:val="Heading3"/>
        <w:rPr>
          <w:sz w:val="24"/>
          <w:szCs w:val="24"/>
          <w:rtl/>
        </w:rPr>
      </w:pPr>
      <w:r w:rsidRPr="00484CF1">
        <w:rPr>
          <w:rFonts w:hint="cs"/>
          <w:sz w:val="24"/>
          <w:szCs w:val="24"/>
          <w:rtl/>
        </w:rPr>
        <w:t>معايير</w:t>
      </w:r>
      <w:r w:rsidR="00002C4D" w:rsidRPr="00484CF1">
        <w:rPr>
          <w:sz w:val="24"/>
          <w:szCs w:val="24"/>
          <w:rtl/>
        </w:rPr>
        <w:t xml:space="preserve"> المعيشة</w:t>
      </w: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jc w:val="center"/>
        <w:rPr>
          <w:rFonts w:cs="Simplified Arabic"/>
          <w:b/>
          <w:bCs/>
          <w:szCs w:val="36"/>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jc w:val="left"/>
        <w:rPr>
          <w:rtl/>
        </w:rPr>
      </w:pPr>
    </w:p>
    <w:p w:rsidR="00002C4D" w:rsidRPr="00531C23" w:rsidRDefault="00002C4D">
      <w:pPr>
        <w:pStyle w:val="Title"/>
        <w:rPr>
          <w:rtl/>
        </w:rPr>
      </w:pPr>
    </w:p>
    <w:p w:rsidR="00002C4D" w:rsidRPr="00531C23" w:rsidRDefault="00002C4D">
      <w:pPr>
        <w:pStyle w:val="Title"/>
        <w:rPr>
          <w:rtl/>
        </w:rPr>
      </w:pPr>
    </w:p>
    <w:p w:rsidR="00002C4D" w:rsidRPr="00531C23" w:rsidRDefault="00002C4D">
      <w:pPr>
        <w:pStyle w:val="Title"/>
        <w:rPr>
          <w:b w:val="0"/>
          <w:bCs w:val="0"/>
          <w:rtl/>
        </w:rPr>
      </w:pPr>
    </w:p>
    <w:p w:rsidR="00002C4D" w:rsidRPr="00531C23" w:rsidRDefault="00002C4D">
      <w:pPr>
        <w:pStyle w:val="Title"/>
        <w:rPr>
          <w:b w:val="0"/>
          <w:bCs w:val="0"/>
          <w:rtl/>
        </w:rPr>
      </w:pPr>
    </w:p>
    <w:p w:rsidR="001D6007" w:rsidRPr="00531C23" w:rsidRDefault="004D0FFA" w:rsidP="001D6007">
      <w:pPr>
        <w:pStyle w:val="Title"/>
        <w:jc w:val="left"/>
      </w:pPr>
      <w:r w:rsidRPr="00531C23">
        <w:rPr>
          <w:rtl/>
        </w:rPr>
        <w:br w:type="page"/>
      </w:r>
    </w:p>
    <w:p w:rsidR="005F68F6" w:rsidRDefault="005F68F6">
      <w:pPr>
        <w:bidi w:val="0"/>
        <w:rPr>
          <w:rFonts w:cs="Simplified Arabic"/>
          <w:b/>
          <w:bCs/>
          <w:rtl/>
        </w:rPr>
      </w:pPr>
      <w:r>
        <w:rPr>
          <w:rFonts w:cs="Simplified Arabic"/>
          <w:b/>
          <w:bCs/>
          <w:rtl/>
        </w:rPr>
        <w:lastRenderedPageBreak/>
        <w:br w:type="page"/>
      </w:r>
    </w:p>
    <w:p w:rsidR="00AF038B" w:rsidRPr="00036B92" w:rsidRDefault="00AF038B" w:rsidP="00AF038B">
      <w:pPr>
        <w:jc w:val="both"/>
        <w:rPr>
          <w:rFonts w:ascii="Simplified Arabic" w:hAnsi="Simplified Arabic" w:cs="Simplified Arabic"/>
          <w:b/>
          <w:bCs/>
          <w:rtl/>
        </w:rPr>
      </w:pPr>
      <w:r w:rsidRPr="00036B92">
        <w:rPr>
          <w:rFonts w:ascii="Simplified Arabic" w:hAnsi="Simplified Arabic" w:cs="Simplified Arabic"/>
          <w:b/>
          <w:bCs/>
          <w:rtl/>
        </w:rPr>
        <w:t>معايير المعيشة:</w:t>
      </w:r>
    </w:p>
    <w:p w:rsidR="00AF038B" w:rsidRDefault="00AF038B" w:rsidP="00AF038B">
      <w:pPr>
        <w:jc w:val="both"/>
        <w:rPr>
          <w:rFonts w:ascii="Simplified Arabic" w:hAnsi="Simplified Arabic" w:cs="Simplified Arabic"/>
        </w:rPr>
      </w:pPr>
      <w:r w:rsidRPr="00036B92">
        <w:rPr>
          <w:rFonts w:ascii="Simplified Arabic" w:hAnsi="Simplified Arabic" w:cs="Simplified Arabic"/>
          <w:rtl/>
        </w:rPr>
        <w:t xml:space="preserve">مفهوم معايير المعيشة يشمل العديد من الجوانب المادية وغير المادية من سلع وخدمات لازمة وضرورية لحياة مقبولة ضمن المجتمع.  وعليه </w:t>
      </w:r>
      <w:r w:rsidR="00CD05D8">
        <w:rPr>
          <w:rFonts w:ascii="Simplified Arabic" w:hAnsi="Simplified Arabic" w:cs="Simplified Arabic" w:hint="cs"/>
          <w:rtl/>
        </w:rPr>
        <w:t xml:space="preserve">فإن </w:t>
      </w:r>
      <w:r w:rsidRPr="00036B92">
        <w:rPr>
          <w:rFonts w:ascii="Simplified Arabic" w:hAnsi="Simplified Arabic" w:cs="Simplified Arabic"/>
          <w:rtl/>
        </w:rPr>
        <w:t>هذا الم</w:t>
      </w:r>
      <w:r w:rsidRPr="00036B92">
        <w:rPr>
          <w:rFonts w:ascii="Simplified Arabic" w:hAnsi="Simplified Arabic" w:cs="Simplified Arabic" w:hint="cs"/>
          <w:rtl/>
        </w:rPr>
        <w:t>ف</w:t>
      </w:r>
      <w:r w:rsidRPr="00036B92">
        <w:rPr>
          <w:rFonts w:ascii="Simplified Arabic" w:hAnsi="Simplified Arabic" w:cs="Simplified Arabic"/>
          <w:rtl/>
        </w:rPr>
        <w:t>هوم ينعكس في عدة مؤشرات مثل متوسط الاستهلاك الشهري ومتوسط الانفاق الشهري، ومتوسط الدخل الشهري ونسبة الفقر وغيرها من المؤشرات.</w:t>
      </w:r>
    </w:p>
    <w:p w:rsidR="00741C16" w:rsidRPr="00036B92" w:rsidRDefault="00741C16" w:rsidP="00AF038B">
      <w:pPr>
        <w:jc w:val="both"/>
        <w:rPr>
          <w:rFonts w:ascii="Simplified Arabic" w:hAnsi="Simplified Arabic" w:cs="Simplified Arabic"/>
          <w:rtl/>
        </w:rPr>
      </w:pPr>
    </w:p>
    <w:p w:rsidR="00AF038B" w:rsidRPr="00036B92" w:rsidRDefault="00AF038B" w:rsidP="00CD05D8">
      <w:pPr>
        <w:jc w:val="both"/>
        <w:rPr>
          <w:rFonts w:ascii="Simplified Arabic" w:hAnsi="Simplified Arabic" w:cs="Simplified Arabic"/>
          <w:rtl/>
        </w:rPr>
      </w:pPr>
      <w:r w:rsidRPr="00036B92">
        <w:rPr>
          <w:rFonts w:ascii="Simplified Arabic" w:hAnsi="Simplified Arabic" w:cs="Simplified Arabic"/>
          <w:rtl/>
        </w:rPr>
        <w:t xml:space="preserve">هذا الفصل </w:t>
      </w:r>
      <w:r w:rsidR="00CD05D8">
        <w:rPr>
          <w:rFonts w:ascii="Simplified Arabic" w:hAnsi="Simplified Arabic" w:cs="Simplified Arabic" w:hint="cs"/>
          <w:rtl/>
        </w:rPr>
        <w:t>ي</w:t>
      </w:r>
      <w:r w:rsidRPr="00036B92">
        <w:rPr>
          <w:rFonts w:ascii="Simplified Arabic" w:hAnsi="Simplified Arabic" w:cs="Simplified Arabic"/>
          <w:rtl/>
        </w:rPr>
        <w:t xml:space="preserve">ستعرض ما توفر من مؤشرات تقييمية </w:t>
      </w:r>
      <w:r w:rsidRPr="00036B92">
        <w:rPr>
          <w:rFonts w:ascii="Simplified Arabic" w:hAnsi="Simplified Arabic" w:cs="Simplified Arabic" w:hint="cs"/>
          <w:rtl/>
        </w:rPr>
        <w:t>للأوضاع</w:t>
      </w:r>
      <w:r w:rsidRPr="00036B92">
        <w:rPr>
          <w:rFonts w:ascii="Simplified Arabic" w:hAnsi="Simplified Arabic" w:cs="Simplified Arabic"/>
          <w:rtl/>
        </w:rPr>
        <w:t xml:space="preserve"> المعيشية في محافظة القدس</w:t>
      </w:r>
      <w:r w:rsidRPr="00036B92">
        <w:rPr>
          <w:rFonts w:ascii="Simplified Arabic" w:hAnsi="Simplified Arabic" w:cs="Simplified Arabic" w:hint="cs"/>
          <w:rtl/>
        </w:rPr>
        <w:t>، هذه المحافظة</w:t>
      </w:r>
      <w:r w:rsidRPr="00036B92">
        <w:rPr>
          <w:rFonts w:ascii="Simplified Arabic" w:hAnsi="Simplified Arabic" w:cs="Simplified Arabic"/>
          <w:rtl/>
        </w:rPr>
        <w:t xml:space="preserve"> التي تنفرد بخصوصية تجعلها تختلف في اوضاعها كافة عن محافظات الوطن </w:t>
      </w:r>
      <w:r w:rsidR="00CD05D8">
        <w:rPr>
          <w:rFonts w:ascii="Simplified Arabic" w:hAnsi="Simplified Arabic" w:cs="Simplified Arabic" w:hint="cs"/>
          <w:rtl/>
        </w:rPr>
        <w:t>الأخرى،</w:t>
      </w:r>
      <w:r w:rsidRPr="00036B92">
        <w:rPr>
          <w:rFonts w:ascii="Simplified Arabic" w:hAnsi="Simplified Arabic" w:cs="Simplified Arabic" w:hint="cs"/>
          <w:rtl/>
        </w:rPr>
        <w:t xml:space="preserve"> ومنها</w:t>
      </w:r>
      <w:r w:rsidRPr="00036B92">
        <w:rPr>
          <w:rFonts w:ascii="Simplified Arabic" w:hAnsi="Simplified Arabic" w:cs="Simplified Arabic"/>
          <w:rtl/>
        </w:rPr>
        <w:t xml:space="preserve"> الاوضاع المعيشية</w:t>
      </w:r>
      <w:r w:rsidR="00CD05D8">
        <w:rPr>
          <w:rFonts w:ascii="Simplified Arabic" w:hAnsi="Simplified Arabic" w:cs="Simplified Arabic" w:hint="cs"/>
          <w:rtl/>
        </w:rPr>
        <w:t>؛</w:t>
      </w:r>
      <w:r w:rsidRPr="00036B92">
        <w:rPr>
          <w:rFonts w:ascii="Simplified Arabic" w:hAnsi="Simplified Arabic" w:cs="Simplified Arabic"/>
          <w:rtl/>
        </w:rPr>
        <w:t xml:space="preserve"> فمحافظة القدس </w:t>
      </w:r>
      <w:r w:rsidRPr="00036B92">
        <w:rPr>
          <w:rFonts w:ascii="Simplified Arabic" w:hAnsi="Simplified Arabic" w:cs="Simplified Arabic" w:hint="cs"/>
          <w:rtl/>
        </w:rPr>
        <w:t>تقع ضمن</w:t>
      </w:r>
      <w:r w:rsidRPr="00036B92">
        <w:rPr>
          <w:rFonts w:ascii="Simplified Arabic" w:hAnsi="Simplified Arabic" w:cs="Simplified Arabic"/>
          <w:rtl/>
        </w:rPr>
        <w:t xml:space="preserve"> اقتصاد مغاير واسعار مرتفعة مقارنة </w:t>
      </w:r>
      <w:r w:rsidRPr="00036B92">
        <w:rPr>
          <w:rFonts w:ascii="Simplified Arabic" w:hAnsi="Simplified Arabic" w:cs="Simplified Arabic" w:hint="cs"/>
          <w:rtl/>
        </w:rPr>
        <w:t>بالأسعار</w:t>
      </w:r>
      <w:r w:rsidRPr="00036B92">
        <w:rPr>
          <w:rFonts w:ascii="Simplified Arabic" w:hAnsi="Simplified Arabic" w:cs="Simplified Arabic"/>
          <w:rtl/>
        </w:rPr>
        <w:t xml:space="preserve"> في بقية محافظات الوطن.  وفي لغة الارقام يظهر الاختلاف في الاسعار من خلال مؤشر يعرف بالقيمة الشرائية </w:t>
      </w:r>
      <w:r w:rsidRPr="00036B92">
        <w:rPr>
          <w:rFonts w:ascii="Simplified Arabic" w:hAnsi="Simplified Arabic" w:cs="Simplified Arabic"/>
        </w:rPr>
        <w:t>Spatial price index</w:t>
      </w:r>
      <w:r w:rsidRPr="00036B92">
        <w:rPr>
          <w:rFonts w:ascii="Simplified Arabic" w:hAnsi="Simplified Arabic" w:cs="Simplified Arabic" w:hint="cs"/>
          <w:rtl/>
        </w:rPr>
        <w:t xml:space="preserve">، وتم احتساب هذا المؤشر من واقع بيانات مسح </w:t>
      </w:r>
      <w:r w:rsidR="00C53BFA" w:rsidRPr="00036B92">
        <w:rPr>
          <w:rFonts w:ascii="Simplified Arabic" w:hAnsi="Simplified Arabic" w:cs="Simplified Arabic" w:hint="cs"/>
          <w:rtl/>
        </w:rPr>
        <w:t>إنفاق</w:t>
      </w:r>
      <w:r w:rsidRPr="00036B92">
        <w:rPr>
          <w:rFonts w:ascii="Simplified Arabic" w:hAnsi="Simplified Arabic" w:cs="Simplified Arabic" w:hint="cs"/>
          <w:rtl/>
        </w:rPr>
        <w:t xml:space="preserve"> واستهلاك الاسرة لعام 2017، وقد كانت النتائج كما في الجدول ادناه:</w:t>
      </w:r>
    </w:p>
    <w:p w:rsidR="00AF038B" w:rsidRDefault="00AF038B" w:rsidP="00AF038B">
      <w:pPr>
        <w:autoSpaceDE w:val="0"/>
        <w:autoSpaceDN w:val="0"/>
        <w:jc w:val="center"/>
        <w:rPr>
          <w:rFonts w:cs="Simplified Arabic"/>
          <w:b/>
          <w:bCs/>
          <w:rtl/>
        </w:rPr>
      </w:pPr>
    </w:p>
    <w:p w:rsidR="00AF038B" w:rsidRPr="003B6DAC" w:rsidRDefault="00AF038B" w:rsidP="00AF038B">
      <w:pPr>
        <w:autoSpaceDE w:val="0"/>
        <w:autoSpaceDN w:val="0"/>
        <w:jc w:val="center"/>
        <w:rPr>
          <w:rFonts w:cs="Simplified Arabic"/>
          <w:b/>
          <w:bCs/>
          <w:sz w:val="18"/>
          <w:szCs w:val="18"/>
          <w:rtl/>
        </w:rPr>
      </w:pPr>
      <w:r w:rsidRPr="003B6DAC">
        <w:rPr>
          <w:rFonts w:cs="Simplified Arabic" w:hint="cs"/>
          <w:b/>
          <w:bCs/>
          <w:sz w:val="18"/>
          <w:szCs w:val="18"/>
          <w:rtl/>
        </w:rPr>
        <w:t>القوة الشرائية للشيقل الإسرائيلي حسب المنطقة، 2017</w:t>
      </w:r>
    </w:p>
    <w:p w:rsidR="00AF038B" w:rsidRPr="003B6DAC" w:rsidRDefault="00AF038B" w:rsidP="00AF038B">
      <w:pPr>
        <w:bidi w:val="0"/>
        <w:jc w:val="center"/>
        <w:rPr>
          <w:rFonts w:ascii="Arial" w:hAnsi="Arial" w:cs="Arial"/>
          <w:b/>
          <w:bCs/>
          <w:sz w:val="18"/>
          <w:szCs w:val="18"/>
        </w:rPr>
      </w:pPr>
      <w:r w:rsidRPr="003B6DAC">
        <w:rPr>
          <w:rFonts w:ascii="Arial" w:hAnsi="Arial" w:cs="Arial"/>
          <w:b/>
          <w:bCs/>
          <w:sz w:val="18"/>
          <w:szCs w:val="18"/>
        </w:rPr>
        <w:t>Purchasing Power of NIS by Region in Palestine, 2017</w:t>
      </w:r>
    </w:p>
    <w:p w:rsidR="00AF038B" w:rsidRPr="00036B92" w:rsidRDefault="00AF038B" w:rsidP="00AF038B">
      <w:pPr>
        <w:autoSpaceDE w:val="0"/>
        <w:autoSpaceDN w:val="0"/>
        <w:jc w:val="center"/>
        <w:rPr>
          <w:rFonts w:cs="Simplified Arabic"/>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1264"/>
        <w:gridCol w:w="1266"/>
        <w:gridCol w:w="2528"/>
      </w:tblGrid>
      <w:tr w:rsidR="00AF038B" w:rsidRPr="003B6DAC" w:rsidTr="008C4DD5">
        <w:trPr>
          <w:trHeight w:val="340"/>
          <w:jc w:val="center"/>
        </w:trPr>
        <w:tc>
          <w:tcPr>
            <w:tcW w:w="1667" w:type="pct"/>
            <w:tcBorders>
              <w:bottom w:val="single" w:sz="4" w:space="0" w:color="auto"/>
            </w:tcBorders>
            <w:vAlign w:val="center"/>
          </w:tcPr>
          <w:p w:rsidR="00AF038B" w:rsidRPr="003B6DAC" w:rsidRDefault="00AF038B" w:rsidP="00703D7C">
            <w:pPr>
              <w:autoSpaceDE w:val="0"/>
              <w:autoSpaceDN w:val="0"/>
              <w:jc w:val="center"/>
              <w:rPr>
                <w:rFonts w:cs="Simplified Arabic"/>
                <w:b/>
                <w:bCs/>
                <w:sz w:val="16"/>
                <w:szCs w:val="16"/>
                <w:rtl/>
              </w:rPr>
            </w:pPr>
            <w:r w:rsidRPr="003B6DAC">
              <w:rPr>
                <w:rFonts w:cs="Simplified Arabic" w:hint="cs"/>
                <w:b/>
                <w:bCs/>
                <w:sz w:val="16"/>
                <w:szCs w:val="16"/>
                <w:rtl/>
              </w:rPr>
              <w:t>المنطقة</w:t>
            </w:r>
          </w:p>
        </w:tc>
        <w:tc>
          <w:tcPr>
            <w:tcW w:w="1667" w:type="pct"/>
            <w:gridSpan w:val="2"/>
            <w:tcBorders>
              <w:bottom w:val="single" w:sz="4" w:space="0" w:color="auto"/>
            </w:tcBorders>
            <w:vAlign w:val="center"/>
          </w:tcPr>
          <w:p w:rsidR="00AF038B" w:rsidRPr="003B6DAC" w:rsidRDefault="00AF038B" w:rsidP="00703D7C">
            <w:pPr>
              <w:autoSpaceDE w:val="0"/>
              <w:autoSpaceDN w:val="0"/>
              <w:jc w:val="center"/>
              <w:rPr>
                <w:rFonts w:cs="Simplified Arabic"/>
                <w:b/>
                <w:bCs/>
                <w:sz w:val="16"/>
                <w:szCs w:val="16"/>
                <w:rtl/>
              </w:rPr>
            </w:pPr>
            <w:r w:rsidRPr="003B6DAC">
              <w:rPr>
                <w:rFonts w:cs="Simplified Arabic" w:hint="cs"/>
                <w:b/>
                <w:bCs/>
                <w:sz w:val="16"/>
                <w:szCs w:val="16"/>
                <w:rtl/>
              </w:rPr>
              <w:t>القوة الشرائية</w:t>
            </w:r>
          </w:p>
          <w:p w:rsidR="00AF038B" w:rsidRPr="003B6DAC" w:rsidRDefault="00AF038B" w:rsidP="00703D7C">
            <w:pPr>
              <w:autoSpaceDE w:val="0"/>
              <w:autoSpaceDN w:val="0"/>
              <w:jc w:val="center"/>
              <w:rPr>
                <w:rFonts w:cs="Simplified Arabic"/>
                <w:b/>
                <w:bCs/>
                <w:sz w:val="16"/>
                <w:szCs w:val="16"/>
                <w:rtl/>
              </w:rPr>
            </w:pPr>
            <w:r w:rsidRPr="003B6DAC">
              <w:rPr>
                <w:rFonts w:cs="Simplified Arabic"/>
                <w:b/>
                <w:bCs/>
                <w:sz w:val="16"/>
                <w:szCs w:val="16"/>
              </w:rPr>
              <w:t>Purchasing power</w:t>
            </w:r>
          </w:p>
        </w:tc>
        <w:tc>
          <w:tcPr>
            <w:tcW w:w="1666" w:type="pct"/>
            <w:tcBorders>
              <w:bottom w:val="single" w:sz="4" w:space="0" w:color="auto"/>
            </w:tcBorders>
            <w:vAlign w:val="center"/>
          </w:tcPr>
          <w:p w:rsidR="00AF038B" w:rsidRPr="003B6DAC" w:rsidRDefault="00AF038B" w:rsidP="00C53BFA">
            <w:pPr>
              <w:autoSpaceDE w:val="0"/>
              <w:autoSpaceDN w:val="0"/>
              <w:jc w:val="center"/>
              <w:rPr>
                <w:rFonts w:cs="Simplified Arabic"/>
                <w:b/>
                <w:bCs/>
                <w:sz w:val="16"/>
                <w:szCs w:val="16"/>
                <w:rtl/>
              </w:rPr>
            </w:pPr>
            <w:r w:rsidRPr="003B6DAC">
              <w:rPr>
                <w:rFonts w:cs="Simplified Arabic"/>
                <w:b/>
                <w:bCs/>
                <w:sz w:val="16"/>
                <w:szCs w:val="16"/>
              </w:rPr>
              <w:t>Region</w:t>
            </w:r>
          </w:p>
        </w:tc>
      </w:tr>
      <w:tr w:rsidR="00AF038B" w:rsidRPr="003B6DAC" w:rsidTr="008C4DD5">
        <w:trPr>
          <w:trHeight w:val="340"/>
          <w:jc w:val="center"/>
        </w:trPr>
        <w:tc>
          <w:tcPr>
            <w:tcW w:w="1667" w:type="pct"/>
            <w:tcBorders>
              <w:bottom w:val="nil"/>
            </w:tcBorders>
            <w:vAlign w:val="center"/>
          </w:tcPr>
          <w:p w:rsidR="00AF038B" w:rsidRPr="008C4DD5" w:rsidRDefault="00AF038B" w:rsidP="00891642">
            <w:pPr>
              <w:autoSpaceDE w:val="0"/>
              <w:autoSpaceDN w:val="0"/>
              <w:rPr>
                <w:rFonts w:cs="Simplified Arabic"/>
                <w:sz w:val="16"/>
                <w:szCs w:val="16"/>
                <w:rtl/>
              </w:rPr>
            </w:pPr>
            <w:r w:rsidRPr="003B6DAC">
              <w:rPr>
                <w:rFonts w:cs="Simplified Arabic" w:hint="cs"/>
                <w:sz w:val="16"/>
                <w:szCs w:val="16"/>
                <w:rtl/>
              </w:rPr>
              <w:t>الضفة الغربية</w:t>
            </w:r>
            <w:r w:rsidR="00891642">
              <w:rPr>
                <w:rFonts w:cs="Simplified Arabic" w:hint="cs"/>
                <w:sz w:val="16"/>
                <w:szCs w:val="16"/>
                <w:rtl/>
              </w:rPr>
              <w:t>*</w:t>
            </w:r>
          </w:p>
        </w:tc>
        <w:tc>
          <w:tcPr>
            <w:tcW w:w="1667" w:type="pct"/>
            <w:gridSpan w:val="2"/>
            <w:tcBorders>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1.0</w:t>
            </w:r>
            <w:r w:rsidRPr="003B6DAC">
              <w:rPr>
                <w:rFonts w:ascii="Arial" w:hAnsi="Arial" w:cs="Arial" w:hint="cs"/>
                <w:sz w:val="16"/>
                <w:szCs w:val="16"/>
                <w:rtl/>
              </w:rPr>
              <w:t>63</w:t>
            </w:r>
          </w:p>
        </w:tc>
        <w:tc>
          <w:tcPr>
            <w:tcW w:w="1666" w:type="pct"/>
            <w:tcBorders>
              <w:bottom w:val="nil"/>
            </w:tcBorders>
            <w:vAlign w:val="center"/>
          </w:tcPr>
          <w:p w:rsidR="00AF038B" w:rsidRPr="003B6DAC" w:rsidRDefault="00AF038B" w:rsidP="008C4DD5">
            <w:pPr>
              <w:autoSpaceDE w:val="0"/>
              <w:autoSpaceDN w:val="0"/>
              <w:jc w:val="right"/>
              <w:rPr>
                <w:rFonts w:ascii="Arial" w:hAnsi="Arial" w:cs="Arial"/>
                <w:sz w:val="16"/>
                <w:szCs w:val="16"/>
              </w:rPr>
            </w:pPr>
            <w:r w:rsidRPr="003B6DAC">
              <w:rPr>
                <w:rFonts w:ascii="Arial" w:hAnsi="Arial" w:cs="Arial"/>
                <w:sz w:val="16"/>
                <w:szCs w:val="16"/>
              </w:rPr>
              <w:t>West Bank</w:t>
            </w:r>
            <w:r w:rsidR="00891642" w:rsidRPr="008C4DD5">
              <w:rPr>
                <w:rFonts w:ascii="Arial" w:hAnsi="Arial" w:cs="Arial"/>
                <w:sz w:val="16"/>
                <w:szCs w:val="16"/>
              </w:rPr>
              <w:t>*</w:t>
            </w:r>
          </w:p>
        </w:tc>
      </w:tr>
      <w:tr w:rsidR="00AF038B" w:rsidRPr="003B6DAC" w:rsidTr="008C4DD5">
        <w:trPr>
          <w:trHeight w:val="340"/>
          <w:jc w:val="center"/>
        </w:trPr>
        <w:tc>
          <w:tcPr>
            <w:tcW w:w="1667" w:type="pct"/>
            <w:tcBorders>
              <w:top w:val="nil"/>
              <w:bottom w:val="nil"/>
            </w:tcBorders>
            <w:vAlign w:val="center"/>
          </w:tcPr>
          <w:p w:rsidR="00AF038B" w:rsidRPr="003B6DAC" w:rsidRDefault="00AF038B" w:rsidP="008C4DD5">
            <w:pPr>
              <w:autoSpaceDE w:val="0"/>
              <w:autoSpaceDN w:val="0"/>
              <w:rPr>
                <w:rFonts w:cs="Simplified Arabic"/>
                <w:sz w:val="16"/>
                <w:szCs w:val="16"/>
                <w:rtl/>
              </w:rPr>
            </w:pPr>
            <w:r w:rsidRPr="003B6DAC">
              <w:rPr>
                <w:rFonts w:cs="Simplified Arabic" w:hint="cs"/>
                <w:sz w:val="16"/>
                <w:szCs w:val="16"/>
                <w:rtl/>
              </w:rPr>
              <w:t xml:space="preserve">القدس (منطقة </w:t>
            </w:r>
            <w:r w:rsidRPr="003B6DAC">
              <w:rPr>
                <w:rFonts w:cs="Simplified Arabic"/>
                <w:sz w:val="16"/>
                <w:szCs w:val="16"/>
              </w:rPr>
              <w:t>J1</w:t>
            </w:r>
            <w:r w:rsidRPr="003B6DAC">
              <w:rPr>
                <w:rFonts w:cs="Simplified Arabic" w:hint="cs"/>
                <w:sz w:val="16"/>
                <w:szCs w:val="16"/>
                <w:rtl/>
              </w:rPr>
              <w:t>)</w:t>
            </w:r>
          </w:p>
        </w:tc>
        <w:tc>
          <w:tcPr>
            <w:tcW w:w="1667" w:type="pct"/>
            <w:gridSpan w:val="2"/>
            <w:tcBorders>
              <w:top w:val="nil"/>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1.</w:t>
            </w:r>
            <w:r w:rsidRPr="003B6DAC">
              <w:rPr>
                <w:rFonts w:ascii="Arial" w:hAnsi="Arial" w:cs="Arial" w:hint="cs"/>
                <w:sz w:val="16"/>
                <w:szCs w:val="16"/>
                <w:rtl/>
              </w:rPr>
              <w:t>277</w:t>
            </w:r>
          </w:p>
        </w:tc>
        <w:tc>
          <w:tcPr>
            <w:tcW w:w="1666" w:type="pct"/>
            <w:tcBorders>
              <w:top w:val="nil"/>
              <w:bottom w:val="nil"/>
            </w:tcBorders>
            <w:vAlign w:val="center"/>
          </w:tcPr>
          <w:p w:rsidR="00AF038B" w:rsidRPr="003B6DAC" w:rsidRDefault="00AF038B" w:rsidP="008C4DD5">
            <w:pPr>
              <w:autoSpaceDE w:val="0"/>
              <w:autoSpaceDN w:val="0"/>
              <w:jc w:val="right"/>
              <w:rPr>
                <w:rFonts w:ascii="Arial" w:hAnsi="Arial" w:cs="Arial"/>
                <w:sz w:val="16"/>
                <w:szCs w:val="16"/>
              </w:rPr>
            </w:pPr>
            <w:r w:rsidRPr="003B6DAC">
              <w:rPr>
                <w:rFonts w:ascii="Arial" w:hAnsi="Arial" w:cs="Arial"/>
                <w:sz w:val="16"/>
                <w:szCs w:val="16"/>
              </w:rPr>
              <w:t>Jerusalem</w:t>
            </w:r>
            <w:r w:rsidR="00891642">
              <w:rPr>
                <w:rFonts w:ascii="Arial" w:hAnsi="Arial" w:cs="Arial"/>
                <w:sz w:val="16"/>
                <w:szCs w:val="16"/>
              </w:rPr>
              <w:t xml:space="preserve"> (</w:t>
            </w:r>
            <w:r w:rsidR="00891642" w:rsidRPr="008C4DD5">
              <w:rPr>
                <w:rFonts w:ascii="Arial" w:hAnsi="Arial" w:cs="Arial"/>
                <w:sz w:val="16"/>
                <w:szCs w:val="16"/>
              </w:rPr>
              <w:t>Area (J1)</w:t>
            </w:r>
            <w:r w:rsidR="00891642">
              <w:rPr>
                <w:rFonts w:ascii="Arial" w:hAnsi="Arial" w:cs="Arial"/>
                <w:sz w:val="16"/>
                <w:szCs w:val="16"/>
              </w:rPr>
              <w:t>)</w:t>
            </w:r>
          </w:p>
        </w:tc>
      </w:tr>
      <w:tr w:rsidR="00AF038B" w:rsidRPr="003B6DAC" w:rsidTr="008C4DD5">
        <w:trPr>
          <w:trHeight w:val="340"/>
          <w:jc w:val="center"/>
        </w:trPr>
        <w:tc>
          <w:tcPr>
            <w:tcW w:w="1667" w:type="pct"/>
            <w:tcBorders>
              <w:top w:val="nil"/>
              <w:bottom w:val="nil"/>
            </w:tcBorders>
            <w:vAlign w:val="center"/>
          </w:tcPr>
          <w:p w:rsidR="00AF038B" w:rsidRPr="003B6DAC" w:rsidRDefault="00AF038B" w:rsidP="00703D7C">
            <w:pPr>
              <w:autoSpaceDE w:val="0"/>
              <w:autoSpaceDN w:val="0"/>
              <w:rPr>
                <w:rFonts w:cs="Simplified Arabic"/>
                <w:sz w:val="16"/>
                <w:szCs w:val="16"/>
                <w:rtl/>
              </w:rPr>
            </w:pPr>
            <w:r w:rsidRPr="003B6DAC">
              <w:rPr>
                <w:rFonts w:cs="Simplified Arabic" w:hint="cs"/>
                <w:sz w:val="16"/>
                <w:szCs w:val="16"/>
                <w:rtl/>
              </w:rPr>
              <w:t>قطاع غزة</w:t>
            </w:r>
          </w:p>
        </w:tc>
        <w:tc>
          <w:tcPr>
            <w:tcW w:w="1667" w:type="pct"/>
            <w:gridSpan w:val="2"/>
            <w:tcBorders>
              <w:top w:val="nil"/>
              <w:bottom w:val="nil"/>
            </w:tcBorders>
            <w:vAlign w:val="center"/>
          </w:tcPr>
          <w:p w:rsidR="00AF038B" w:rsidRPr="003B6DAC" w:rsidRDefault="00AF038B" w:rsidP="00703D7C">
            <w:pPr>
              <w:autoSpaceDE w:val="0"/>
              <w:autoSpaceDN w:val="0"/>
              <w:jc w:val="center"/>
              <w:rPr>
                <w:rFonts w:ascii="Arial" w:hAnsi="Arial" w:cs="Arial"/>
                <w:sz w:val="16"/>
                <w:szCs w:val="16"/>
                <w:rtl/>
              </w:rPr>
            </w:pPr>
            <w:r w:rsidRPr="003B6DAC">
              <w:rPr>
                <w:rFonts w:ascii="Arial" w:hAnsi="Arial" w:cs="Arial"/>
                <w:sz w:val="16"/>
                <w:szCs w:val="16"/>
                <w:rtl/>
              </w:rPr>
              <w:t>0.</w:t>
            </w:r>
            <w:r w:rsidRPr="003B6DAC">
              <w:rPr>
                <w:rFonts w:ascii="Arial" w:hAnsi="Arial" w:cs="Arial" w:hint="cs"/>
                <w:sz w:val="16"/>
                <w:szCs w:val="16"/>
                <w:rtl/>
              </w:rPr>
              <w:t>849</w:t>
            </w:r>
          </w:p>
        </w:tc>
        <w:tc>
          <w:tcPr>
            <w:tcW w:w="1666" w:type="pct"/>
            <w:tcBorders>
              <w:top w:val="nil"/>
              <w:bottom w:val="nil"/>
            </w:tcBorders>
            <w:vAlign w:val="center"/>
          </w:tcPr>
          <w:p w:rsidR="00AF038B" w:rsidRPr="003B6DAC" w:rsidRDefault="00AF038B" w:rsidP="00703D7C">
            <w:pPr>
              <w:autoSpaceDE w:val="0"/>
              <w:autoSpaceDN w:val="0"/>
              <w:jc w:val="right"/>
              <w:rPr>
                <w:rFonts w:ascii="Arial" w:hAnsi="Arial" w:cs="Arial"/>
                <w:sz w:val="16"/>
                <w:szCs w:val="16"/>
              </w:rPr>
            </w:pPr>
            <w:r w:rsidRPr="003B6DAC">
              <w:rPr>
                <w:rFonts w:ascii="Arial" w:hAnsi="Arial" w:cs="Arial"/>
                <w:sz w:val="16"/>
                <w:szCs w:val="16"/>
              </w:rPr>
              <w:t>Gaza Strip</w:t>
            </w:r>
          </w:p>
        </w:tc>
      </w:tr>
      <w:tr w:rsidR="00AF038B" w:rsidRPr="003B6DAC" w:rsidTr="008C4DD5">
        <w:trPr>
          <w:trHeight w:val="340"/>
          <w:jc w:val="center"/>
        </w:trPr>
        <w:tc>
          <w:tcPr>
            <w:tcW w:w="1667" w:type="pct"/>
            <w:tcBorders>
              <w:top w:val="nil"/>
              <w:bottom w:val="single" w:sz="4" w:space="0" w:color="auto"/>
            </w:tcBorders>
            <w:vAlign w:val="center"/>
          </w:tcPr>
          <w:p w:rsidR="00AF038B" w:rsidRPr="003B6DAC" w:rsidRDefault="00AF038B" w:rsidP="00703D7C">
            <w:pPr>
              <w:autoSpaceDE w:val="0"/>
              <w:autoSpaceDN w:val="0"/>
              <w:rPr>
                <w:rFonts w:cs="Simplified Arabic"/>
                <w:b/>
                <w:bCs/>
                <w:sz w:val="16"/>
                <w:szCs w:val="16"/>
                <w:rtl/>
              </w:rPr>
            </w:pPr>
            <w:r w:rsidRPr="003B6DAC">
              <w:rPr>
                <w:rFonts w:cs="Simplified Arabic" w:hint="cs"/>
                <w:b/>
                <w:bCs/>
                <w:sz w:val="16"/>
                <w:szCs w:val="16"/>
                <w:rtl/>
              </w:rPr>
              <w:t>فلسطين</w:t>
            </w:r>
          </w:p>
        </w:tc>
        <w:tc>
          <w:tcPr>
            <w:tcW w:w="1667" w:type="pct"/>
            <w:gridSpan w:val="2"/>
            <w:tcBorders>
              <w:top w:val="nil"/>
              <w:bottom w:val="single" w:sz="4" w:space="0" w:color="auto"/>
            </w:tcBorders>
            <w:vAlign w:val="center"/>
          </w:tcPr>
          <w:p w:rsidR="00AF038B" w:rsidRPr="003B6DAC" w:rsidRDefault="00AF038B" w:rsidP="00703D7C">
            <w:pPr>
              <w:autoSpaceDE w:val="0"/>
              <w:autoSpaceDN w:val="0"/>
              <w:jc w:val="center"/>
              <w:rPr>
                <w:rFonts w:ascii="Arial" w:hAnsi="Arial" w:cs="Arial"/>
                <w:b/>
                <w:bCs/>
                <w:sz w:val="16"/>
                <w:szCs w:val="16"/>
              </w:rPr>
            </w:pPr>
            <w:r w:rsidRPr="003B6DAC">
              <w:rPr>
                <w:rFonts w:ascii="Arial" w:hAnsi="Arial" w:cs="Arial"/>
                <w:b/>
                <w:bCs/>
                <w:sz w:val="16"/>
                <w:szCs w:val="16"/>
              </w:rPr>
              <w:t>1.000</w:t>
            </w:r>
          </w:p>
        </w:tc>
        <w:tc>
          <w:tcPr>
            <w:tcW w:w="1666" w:type="pct"/>
            <w:tcBorders>
              <w:top w:val="nil"/>
              <w:bottom w:val="single" w:sz="4" w:space="0" w:color="auto"/>
            </w:tcBorders>
            <w:vAlign w:val="center"/>
          </w:tcPr>
          <w:p w:rsidR="00AF038B" w:rsidRPr="003B6DAC" w:rsidRDefault="00AF038B" w:rsidP="00703D7C">
            <w:pPr>
              <w:autoSpaceDE w:val="0"/>
              <w:autoSpaceDN w:val="0"/>
              <w:jc w:val="right"/>
              <w:rPr>
                <w:rFonts w:ascii="Arial" w:hAnsi="Arial" w:cs="Arial"/>
                <w:b/>
                <w:bCs/>
                <w:sz w:val="16"/>
                <w:szCs w:val="16"/>
              </w:rPr>
            </w:pPr>
            <w:r w:rsidRPr="003B6DAC">
              <w:rPr>
                <w:rFonts w:ascii="Arial" w:hAnsi="Arial" w:cs="Arial"/>
                <w:b/>
                <w:bCs/>
                <w:sz w:val="16"/>
                <w:szCs w:val="16"/>
              </w:rPr>
              <w:t>Palestine</w:t>
            </w:r>
          </w:p>
        </w:tc>
      </w:tr>
      <w:tr w:rsidR="00277736" w:rsidRPr="003B6DAC" w:rsidTr="008C4DD5">
        <w:trPr>
          <w:trHeight w:val="340"/>
          <w:jc w:val="center"/>
        </w:trPr>
        <w:tc>
          <w:tcPr>
            <w:tcW w:w="2500" w:type="pct"/>
            <w:gridSpan w:val="2"/>
            <w:tcBorders>
              <w:top w:val="single" w:sz="4" w:space="0" w:color="auto"/>
              <w:left w:val="nil"/>
              <w:bottom w:val="nil"/>
              <w:right w:val="nil"/>
            </w:tcBorders>
            <w:vAlign w:val="center"/>
          </w:tcPr>
          <w:p w:rsidR="00277736" w:rsidRPr="003B6DAC" w:rsidRDefault="00277736" w:rsidP="008C4DD5">
            <w:pPr>
              <w:autoSpaceDE w:val="0"/>
              <w:autoSpaceDN w:val="0"/>
              <w:rPr>
                <w:rFonts w:ascii="Arial" w:hAnsi="Arial" w:cs="Arial"/>
                <w:b/>
                <w:bCs/>
                <w:sz w:val="16"/>
                <w:szCs w:val="16"/>
              </w:rPr>
            </w:pPr>
            <w:r w:rsidRPr="00BB1336">
              <w:rPr>
                <w:rFonts w:cs="Simplified Arabic"/>
                <w:sz w:val="16"/>
                <w:szCs w:val="16"/>
                <w:rtl/>
              </w:rPr>
              <w:t>* البيانات لا تشمل ذلك الجزء من محافظة القدس والذي ضمه الاحتلال الإسرائيلي إليه عنوة بعيد احتلاله للضفة الغربية عام 1967</w:t>
            </w:r>
            <w:r w:rsidRPr="00BB1336">
              <w:rPr>
                <w:rFonts w:cs="Simplified Arabic" w:hint="cs"/>
                <w:sz w:val="16"/>
                <w:szCs w:val="16"/>
                <w:rtl/>
              </w:rPr>
              <w:t>.</w:t>
            </w:r>
          </w:p>
        </w:tc>
        <w:tc>
          <w:tcPr>
            <w:tcW w:w="2500" w:type="pct"/>
            <w:gridSpan w:val="2"/>
            <w:tcBorders>
              <w:top w:val="single" w:sz="4" w:space="0" w:color="auto"/>
              <w:left w:val="nil"/>
              <w:bottom w:val="nil"/>
              <w:right w:val="nil"/>
            </w:tcBorders>
            <w:vAlign w:val="center"/>
          </w:tcPr>
          <w:p w:rsidR="00277736" w:rsidRPr="003B6DAC" w:rsidRDefault="00277736" w:rsidP="008C4DD5">
            <w:pPr>
              <w:autoSpaceDE w:val="0"/>
              <w:autoSpaceDN w:val="0"/>
              <w:bidi w:val="0"/>
              <w:rPr>
                <w:rFonts w:ascii="Arial" w:hAnsi="Arial" w:cs="Arial"/>
                <w:b/>
                <w:bCs/>
                <w:sz w:val="16"/>
                <w:szCs w:val="16"/>
              </w:rPr>
            </w:pPr>
            <w:r w:rsidRPr="00BB1336">
              <w:rPr>
                <w:rFonts w:ascii="Arial" w:hAnsi="Arial"/>
                <w:color w:val="000000" w:themeColor="text1"/>
                <w:sz w:val="16"/>
                <w:szCs w:val="16"/>
                <w:rtl/>
              </w:rPr>
              <w:t>*</w:t>
            </w:r>
            <w:r w:rsidRPr="00BB1336">
              <w:rPr>
                <w:rFonts w:ascii="Arial" w:hAnsi="Arial"/>
                <w:color w:val="000000" w:themeColor="text1"/>
                <w:sz w:val="16"/>
                <w:szCs w:val="16"/>
              </w:rPr>
              <w:t>Data excluded those parts of Jerusalem which were annexed by Israeli Occupation in1967</w:t>
            </w:r>
            <w:r w:rsidRPr="00BB1336">
              <w:rPr>
                <w:rFonts w:ascii="Arial" w:hAnsi="Arial"/>
                <w:color w:val="000000" w:themeColor="text1"/>
                <w:sz w:val="16"/>
                <w:szCs w:val="16"/>
                <w:rtl/>
              </w:rPr>
              <w:t>.</w:t>
            </w:r>
          </w:p>
        </w:tc>
      </w:tr>
    </w:tbl>
    <w:p w:rsidR="00277736" w:rsidRPr="00BB1336" w:rsidRDefault="00277736" w:rsidP="00277736">
      <w:pPr>
        <w:tabs>
          <w:tab w:val="left" w:pos="3793"/>
        </w:tabs>
        <w:bidi w:val="0"/>
        <w:ind w:left="108"/>
        <w:rPr>
          <w:rFonts w:ascii="Arial" w:hAnsi="Arial"/>
          <w:color w:val="000000" w:themeColor="text1"/>
          <w:sz w:val="16"/>
          <w:szCs w:val="16"/>
        </w:rPr>
      </w:pPr>
      <w:r w:rsidRPr="008E233A">
        <w:rPr>
          <w:rFonts w:cs="Simplified Arabic" w:hint="cs"/>
          <w:sz w:val="16"/>
          <w:szCs w:val="16"/>
          <w:rtl/>
        </w:rPr>
        <w:tab/>
      </w:r>
      <w:r w:rsidRPr="00BB1336">
        <w:rPr>
          <w:rFonts w:cs="Simplified Arabic"/>
          <w:sz w:val="16"/>
          <w:szCs w:val="16"/>
        </w:rPr>
        <w:tab/>
      </w:r>
    </w:p>
    <w:p w:rsidR="00AF038B" w:rsidRPr="00036B92" w:rsidRDefault="00AF038B" w:rsidP="00CD05D8">
      <w:pPr>
        <w:tabs>
          <w:tab w:val="left" w:pos="3793"/>
        </w:tabs>
        <w:ind w:left="108"/>
        <w:jc w:val="lowKashida"/>
        <w:rPr>
          <w:rFonts w:cs="Simplified Arabic"/>
        </w:rPr>
      </w:pPr>
      <w:r w:rsidRPr="00036B92">
        <w:rPr>
          <w:rFonts w:cs="Simplified Arabic" w:hint="cs"/>
          <w:rtl/>
        </w:rPr>
        <w:t>ما يعنيه هذا المؤشر ان الأسعار في الضفة الغربية أعلى منها في قطاع غزة، الأسعار في القدس (</w:t>
      </w:r>
      <w:r w:rsidR="00B05987">
        <w:rPr>
          <w:rFonts w:cs="Simplified Arabic" w:hint="cs"/>
          <w:rtl/>
        </w:rPr>
        <w:t xml:space="preserve"> منطقة </w:t>
      </w:r>
      <w:r w:rsidR="00B05987">
        <w:rPr>
          <w:rFonts w:cs="Simplified Arabic"/>
        </w:rPr>
        <w:t>J1</w:t>
      </w:r>
      <w:r w:rsidRPr="00036B92">
        <w:rPr>
          <w:rFonts w:cs="Simplified Arabic" w:hint="cs"/>
          <w:rtl/>
        </w:rPr>
        <w:t xml:space="preserve">) أعلى منها في الضفة الغربية، وعليه فالقيمة الشرائية للشيقل الإسرائيلي أقل في الضفة الغربية عن قطاع غزة وأقل في القدس </w:t>
      </w:r>
      <w:r w:rsidR="00B05987">
        <w:rPr>
          <w:rFonts w:cs="Simplified Arabic" w:hint="cs"/>
          <w:rtl/>
        </w:rPr>
        <w:t xml:space="preserve">(منطقة </w:t>
      </w:r>
      <w:r w:rsidR="00B05987">
        <w:rPr>
          <w:rFonts w:cs="Simplified Arabic"/>
        </w:rPr>
        <w:t>J1</w:t>
      </w:r>
      <w:r w:rsidR="00B05987">
        <w:rPr>
          <w:rFonts w:cs="Simplified Arabic" w:hint="cs"/>
          <w:rtl/>
        </w:rPr>
        <w:t xml:space="preserve">) </w:t>
      </w:r>
      <w:r w:rsidRPr="00036B92">
        <w:rPr>
          <w:rFonts w:cs="Simplified Arabic" w:hint="cs"/>
          <w:rtl/>
        </w:rPr>
        <w:t xml:space="preserve">عن الضفة الغربية، أي ان السلعة التي </w:t>
      </w:r>
      <w:r w:rsidR="00C53BFA" w:rsidRPr="00036B92">
        <w:rPr>
          <w:rFonts w:cs="Simplified Arabic" w:hint="cs"/>
          <w:rtl/>
        </w:rPr>
        <w:t>سعرها 101</w:t>
      </w:r>
      <w:r w:rsidRPr="00036B92">
        <w:rPr>
          <w:rFonts w:cs="Simplified Arabic" w:hint="cs"/>
          <w:rtl/>
        </w:rPr>
        <w:t xml:space="preserve"> شيقل في الضفة الغربية يكون سعرها 85 شيقل في قطاع غزة وحوالي 128 شيقل في القدس</w:t>
      </w:r>
      <w:r w:rsidR="00B05987">
        <w:rPr>
          <w:rFonts w:cs="Simplified Arabic" w:hint="cs"/>
          <w:rtl/>
        </w:rPr>
        <w:t xml:space="preserve"> (منطقة </w:t>
      </w:r>
      <w:r w:rsidR="00B05987">
        <w:rPr>
          <w:rFonts w:cs="Simplified Arabic"/>
        </w:rPr>
        <w:t>J1</w:t>
      </w:r>
      <w:r w:rsidR="00B05987">
        <w:rPr>
          <w:rFonts w:cs="Simplified Arabic" w:hint="cs"/>
          <w:rtl/>
        </w:rPr>
        <w:t>)</w:t>
      </w:r>
      <w:r w:rsidRPr="00036B92">
        <w:rPr>
          <w:rFonts w:cs="Simplified Arabic" w:hint="cs"/>
          <w:rtl/>
        </w:rPr>
        <w:t>.</w:t>
      </w:r>
    </w:p>
    <w:p w:rsidR="00AF038B" w:rsidRPr="00036B92" w:rsidRDefault="00AF038B" w:rsidP="00AF038B">
      <w:pPr>
        <w:jc w:val="both"/>
        <w:rPr>
          <w:rFonts w:cs="Simplified Arabic"/>
        </w:rPr>
      </w:pPr>
    </w:p>
    <w:p w:rsidR="00C53BFA" w:rsidRDefault="00AF038B" w:rsidP="00C53BFA">
      <w:pPr>
        <w:jc w:val="both"/>
        <w:rPr>
          <w:rFonts w:cs="Simplified Arabic"/>
        </w:rPr>
      </w:pPr>
      <w:r w:rsidRPr="00036B92">
        <w:rPr>
          <w:rFonts w:cs="Simplified Arabic" w:hint="cs"/>
          <w:rtl/>
        </w:rPr>
        <w:t xml:space="preserve">وعليه ومن هذا المنطلق نستنتج ان مقارنة مستويات المعيشة في هذه المحافظة مع غيرها من المحافظات يجرفنا بعيدا عن الواقع.  ومن ضمن بيانات مسح انفاق واستهلاك الاسرة لعام 2017، نجد ان استهلاك الاسرة الفلسطينية في محافظة القدس قد بلغ </w:t>
      </w:r>
      <w:r w:rsidR="00C53BFA" w:rsidRPr="00C53BFA">
        <w:rPr>
          <w:rFonts w:cs="Simplified Arabic"/>
          <w:rtl/>
        </w:rPr>
        <w:t>1,512</w:t>
      </w:r>
      <w:r w:rsidR="00C53BFA">
        <w:rPr>
          <w:rFonts w:cs="Simplified Arabic"/>
        </w:rPr>
        <w:t xml:space="preserve"> </w:t>
      </w:r>
      <w:r w:rsidRPr="00036B92">
        <w:rPr>
          <w:rFonts w:cs="Simplified Arabic" w:hint="cs"/>
          <w:rtl/>
        </w:rPr>
        <w:t xml:space="preserve">دينارا اردنيا </w:t>
      </w:r>
      <w:r w:rsidR="00C53BFA" w:rsidRPr="00036B92">
        <w:rPr>
          <w:rFonts w:cs="Simplified Arabic" w:hint="cs"/>
          <w:rtl/>
        </w:rPr>
        <w:t>لأسرة</w:t>
      </w:r>
      <w:r w:rsidRPr="00036B92">
        <w:rPr>
          <w:rFonts w:cs="Simplified Arabic" w:hint="cs"/>
          <w:rtl/>
        </w:rPr>
        <w:t xml:space="preserve"> مكونة من </w:t>
      </w:r>
      <w:r w:rsidRPr="00036B92">
        <w:rPr>
          <w:rFonts w:cs="Simplified Arabic"/>
        </w:rPr>
        <w:t>5</w:t>
      </w:r>
      <w:r w:rsidRPr="00036B92">
        <w:rPr>
          <w:rFonts w:cs="Simplified Arabic" w:hint="cs"/>
          <w:rtl/>
        </w:rPr>
        <w:t xml:space="preserve"> أفراد وهو ما يفوق متوسط استهلاك الاسرة </w:t>
      </w:r>
      <w:r w:rsidR="00E01AFC" w:rsidRPr="00036B92">
        <w:rPr>
          <w:rFonts w:cs="Simplified Arabic" w:hint="cs"/>
          <w:rtl/>
        </w:rPr>
        <w:t>في</w:t>
      </w:r>
      <w:r w:rsidR="00E01AFC" w:rsidRPr="00036B92">
        <w:rPr>
          <w:rFonts w:cs="Simplified Arabic"/>
        </w:rPr>
        <w:t xml:space="preserve"> </w:t>
      </w:r>
      <w:r w:rsidR="00E01AFC" w:rsidRPr="00036B92">
        <w:rPr>
          <w:rFonts w:cs="Simplified Arabic"/>
          <w:rtl/>
        </w:rPr>
        <w:t>الضفة</w:t>
      </w:r>
      <w:r w:rsidRPr="00036B92">
        <w:rPr>
          <w:rFonts w:cs="Simplified Arabic" w:hint="cs"/>
          <w:rtl/>
        </w:rPr>
        <w:t xml:space="preserve"> الغربية الذي بلغ </w:t>
      </w:r>
      <w:r w:rsidR="00C53BFA" w:rsidRPr="00C53BFA">
        <w:rPr>
          <w:rFonts w:cs="Simplified Arabic"/>
          <w:rtl/>
        </w:rPr>
        <w:t>1,149</w:t>
      </w:r>
      <w:r w:rsidR="00C53BFA">
        <w:rPr>
          <w:rFonts w:cs="Simplified Arabic"/>
        </w:rPr>
        <w:t xml:space="preserve"> </w:t>
      </w:r>
      <w:r w:rsidRPr="00036B92">
        <w:rPr>
          <w:rFonts w:cs="Simplified Arabic" w:hint="cs"/>
          <w:rtl/>
        </w:rPr>
        <w:t xml:space="preserve">دينارا اردنيا </w:t>
      </w:r>
      <w:r w:rsidR="00C53BFA" w:rsidRPr="00036B92">
        <w:rPr>
          <w:rFonts w:cs="Simplified Arabic" w:hint="cs"/>
          <w:rtl/>
        </w:rPr>
        <w:t>لأسرة</w:t>
      </w:r>
      <w:r w:rsidRPr="00036B92">
        <w:rPr>
          <w:rFonts w:cs="Simplified Arabic" w:hint="cs"/>
          <w:rtl/>
        </w:rPr>
        <w:t xml:space="preserve"> من نفس عدد الافراد.  </w:t>
      </w:r>
    </w:p>
    <w:p w:rsidR="00C53BFA" w:rsidRDefault="00C53BFA" w:rsidP="00C53BFA">
      <w:pPr>
        <w:jc w:val="both"/>
        <w:rPr>
          <w:rFonts w:cs="Simplified Arabic"/>
        </w:rPr>
      </w:pPr>
    </w:p>
    <w:p w:rsidR="005254D3" w:rsidRDefault="00AF038B" w:rsidP="008C4DD5">
      <w:pPr>
        <w:jc w:val="both"/>
        <w:rPr>
          <w:rFonts w:cs="Simplified Arabic"/>
        </w:rPr>
      </w:pPr>
      <w:r w:rsidRPr="00036B92">
        <w:rPr>
          <w:rFonts w:cs="Simplified Arabic" w:hint="cs"/>
          <w:rtl/>
        </w:rPr>
        <w:t xml:space="preserve">خط الفقر المستخدم لعام 2017 بلغ </w:t>
      </w:r>
      <w:r w:rsidR="00C53BFA" w:rsidRPr="00C53BFA">
        <w:rPr>
          <w:rFonts w:cs="Simplified Arabic"/>
          <w:rtl/>
        </w:rPr>
        <w:t>2,470</w:t>
      </w:r>
      <w:r w:rsidR="00C53BFA">
        <w:rPr>
          <w:rFonts w:cs="Simplified Arabic"/>
        </w:rPr>
        <w:t xml:space="preserve"> </w:t>
      </w:r>
      <w:r w:rsidRPr="00036B92">
        <w:rPr>
          <w:rFonts w:cs="Simplified Arabic" w:hint="cs"/>
          <w:rtl/>
        </w:rPr>
        <w:t>شيق</w:t>
      </w:r>
      <w:r w:rsidR="00741C16">
        <w:rPr>
          <w:rFonts w:cs="Simplified Arabic" w:hint="cs"/>
          <w:rtl/>
        </w:rPr>
        <w:t>ل</w:t>
      </w:r>
      <w:r w:rsidR="00CD05D8">
        <w:rPr>
          <w:rFonts w:cs="Simplified Arabic" w:hint="cs"/>
          <w:rtl/>
        </w:rPr>
        <w:t>اً</w:t>
      </w:r>
      <w:r w:rsidRPr="00036B92">
        <w:rPr>
          <w:rFonts w:cs="Simplified Arabic" w:hint="cs"/>
          <w:rtl/>
        </w:rPr>
        <w:t xml:space="preserve"> </w:t>
      </w:r>
      <w:r w:rsidR="00C53BFA" w:rsidRPr="00036B92">
        <w:rPr>
          <w:rFonts w:cs="Simplified Arabic" w:hint="cs"/>
          <w:rtl/>
        </w:rPr>
        <w:t>لأسرة</w:t>
      </w:r>
      <w:r w:rsidRPr="00036B92">
        <w:rPr>
          <w:rFonts w:cs="Simplified Arabic" w:hint="cs"/>
          <w:rtl/>
        </w:rPr>
        <w:t xml:space="preserve"> من 5</w:t>
      </w:r>
      <w:r w:rsidR="00B05987">
        <w:rPr>
          <w:rFonts w:cs="Simplified Arabic" w:hint="cs"/>
          <w:rtl/>
        </w:rPr>
        <w:t xml:space="preserve"> </w:t>
      </w:r>
      <w:r w:rsidRPr="00036B92">
        <w:rPr>
          <w:rFonts w:cs="Simplified Arabic" w:hint="cs"/>
          <w:rtl/>
        </w:rPr>
        <w:t xml:space="preserve">أفراد (2 بالغين </w:t>
      </w:r>
      <w:r w:rsidR="008C4DD5" w:rsidRPr="00036B92">
        <w:rPr>
          <w:rFonts w:cs="Simplified Arabic" w:hint="cs"/>
          <w:rtl/>
        </w:rPr>
        <w:t>و</w:t>
      </w:r>
      <w:r w:rsidR="008C4DD5">
        <w:rPr>
          <w:rFonts w:cs="Simplified Arabic"/>
        </w:rPr>
        <w:t>3</w:t>
      </w:r>
      <w:r w:rsidR="008C4DD5" w:rsidRPr="00036B92">
        <w:rPr>
          <w:rFonts w:cs="Simplified Arabic" w:hint="cs"/>
          <w:rtl/>
        </w:rPr>
        <w:t xml:space="preserve"> </w:t>
      </w:r>
      <w:r w:rsidR="00C53BFA" w:rsidRPr="00036B92">
        <w:rPr>
          <w:rFonts w:cs="Simplified Arabic" w:hint="cs"/>
          <w:rtl/>
        </w:rPr>
        <w:t>اطفال</w:t>
      </w:r>
      <w:r w:rsidRPr="00036B92">
        <w:rPr>
          <w:rFonts w:cs="Simplified Arabic" w:hint="cs"/>
          <w:rtl/>
        </w:rPr>
        <w:t xml:space="preserve">) ويعدل بناء على حجم كل اسرة وتركيبتها.  </w:t>
      </w:r>
    </w:p>
    <w:p w:rsidR="00AF038B" w:rsidRPr="00036B92" w:rsidRDefault="00CD05D8" w:rsidP="00CD05D8">
      <w:pPr>
        <w:jc w:val="both"/>
        <w:rPr>
          <w:rFonts w:cs="Simplified Arabic"/>
          <w:rtl/>
        </w:rPr>
      </w:pPr>
      <w:r>
        <w:rPr>
          <w:rFonts w:cs="Simplified Arabic" w:hint="cs"/>
          <w:rtl/>
        </w:rPr>
        <w:t>ل</w:t>
      </w:r>
      <w:r w:rsidR="00AF038B" w:rsidRPr="00036B92">
        <w:rPr>
          <w:rFonts w:cs="Simplified Arabic" w:hint="cs"/>
          <w:rtl/>
        </w:rPr>
        <w:t xml:space="preserve">قد كانت نسبة الفقر </w:t>
      </w:r>
      <w:r w:rsidRPr="00036B92">
        <w:rPr>
          <w:rFonts w:cs="Simplified Arabic" w:hint="cs"/>
          <w:rtl/>
        </w:rPr>
        <w:t xml:space="preserve">لعام 2017 </w:t>
      </w:r>
      <w:r w:rsidR="00AF038B" w:rsidRPr="00036B92">
        <w:rPr>
          <w:rFonts w:cs="Simplified Arabic" w:hint="cs"/>
          <w:rtl/>
        </w:rPr>
        <w:t xml:space="preserve">بين الافراد في فلسطين </w:t>
      </w:r>
      <w:r w:rsidR="00E01AFC">
        <w:rPr>
          <w:rFonts w:cs="Simplified Arabic"/>
        </w:rPr>
        <w:t>29.2</w:t>
      </w:r>
      <w:r w:rsidR="00AF038B" w:rsidRPr="00036B92">
        <w:rPr>
          <w:rFonts w:cs="Simplified Arabic" w:hint="cs"/>
          <w:rtl/>
        </w:rPr>
        <w:t xml:space="preserve">% وفي الضفة الغربية </w:t>
      </w:r>
      <w:r>
        <w:rPr>
          <w:rFonts w:cs="Simplified Arabic" w:hint="cs"/>
          <w:rtl/>
        </w:rPr>
        <w:t>و</w:t>
      </w:r>
      <w:r w:rsidR="00E01AFC">
        <w:rPr>
          <w:rFonts w:cs="Simplified Arabic"/>
        </w:rPr>
        <w:t>13.9</w:t>
      </w:r>
      <w:r w:rsidR="00AF038B" w:rsidRPr="00036B92">
        <w:rPr>
          <w:rFonts w:cs="Simplified Arabic" w:hint="cs"/>
          <w:rtl/>
        </w:rPr>
        <w:t xml:space="preserve">% وفي قطاع غزة </w:t>
      </w:r>
      <w:r w:rsidR="00E01AFC">
        <w:rPr>
          <w:rFonts w:cs="Simplified Arabic"/>
        </w:rPr>
        <w:t>53.0</w:t>
      </w:r>
      <w:r w:rsidR="00AF038B" w:rsidRPr="00036B92">
        <w:rPr>
          <w:rFonts w:cs="Simplified Arabic" w:hint="cs"/>
          <w:rtl/>
        </w:rPr>
        <w:t xml:space="preserve">%.  </w:t>
      </w:r>
    </w:p>
    <w:p w:rsidR="00AF038B" w:rsidRDefault="00AF038B" w:rsidP="00AF038B"/>
    <w:p w:rsidR="00C53BFA" w:rsidRPr="006279FD" w:rsidRDefault="00C53BFA" w:rsidP="008C4DD5">
      <w:pPr>
        <w:jc w:val="center"/>
        <w:rPr>
          <w:rFonts w:cs="Simplified Arabic"/>
          <w:b/>
          <w:bCs/>
          <w:sz w:val="18"/>
          <w:szCs w:val="18"/>
          <w:rtl/>
        </w:rPr>
      </w:pPr>
      <w:r w:rsidRPr="006279FD">
        <w:rPr>
          <w:rFonts w:cs="Simplified Arabic" w:hint="cs"/>
          <w:b/>
          <w:bCs/>
          <w:sz w:val="18"/>
          <w:szCs w:val="18"/>
          <w:rtl/>
        </w:rPr>
        <w:t>نسب الفقر بين الافراد وفقا لأنماط الاستهلاك الشهري حسب المنطقة</w:t>
      </w:r>
      <w:r w:rsidR="008C4DD5">
        <w:rPr>
          <w:rFonts w:cs="Simplified Arabic" w:hint="cs"/>
          <w:b/>
          <w:bCs/>
          <w:sz w:val="18"/>
          <w:szCs w:val="18"/>
          <w:rtl/>
        </w:rPr>
        <w:t>،</w:t>
      </w:r>
      <w:r w:rsidRPr="006279FD">
        <w:rPr>
          <w:rFonts w:cs="Simplified Arabic" w:hint="cs"/>
          <w:b/>
          <w:bCs/>
          <w:sz w:val="18"/>
          <w:szCs w:val="18"/>
          <w:rtl/>
        </w:rPr>
        <w:t xml:space="preserve"> 2017</w:t>
      </w:r>
    </w:p>
    <w:p w:rsidR="00C53BFA" w:rsidRDefault="00C53BFA" w:rsidP="008C4DD5">
      <w:pPr>
        <w:jc w:val="center"/>
        <w:rPr>
          <w:rFonts w:ascii="Arial" w:hAnsi="Arial" w:cs="Arial"/>
          <w:b/>
          <w:bCs/>
          <w:color w:val="222222"/>
          <w:sz w:val="18"/>
          <w:szCs w:val="18"/>
        </w:rPr>
      </w:pPr>
      <w:r w:rsidRPr="006279FD">
        <w:rPr>
          <w:rFonts w:ascii="Arial" w:hAnsi="Arial" w:cs="Arial"/>
          <w:b/>
          <w:bCs/>
          <w:color w:val="222222"/>
          <w:sz w:val="18"/>
          <w:szCs w:val="18"/>
        </w:rPr>
        <w:t xml:space="preserve">Poverty </w:t>
      </w:r>
      <w:r w:rsidR="008C4DD5">
        <w:rPr>
          <w:rFonts w:ascii="Arial" w:hAnsi="Arial" w:cs="Arial"/>
          <w:b/>
          <w:bCs/>
          <w:color w:val="222222"/>
          <w:sz w:val="18"/>
          <w:szCs w:val="18"/>
        </w:rPr>
        <w:t>P</w:t>
      </w:r>
      <w:r w:rsidRPr="006279FD">
        <w:rPr>
          <w:rFonts w:ascii="Arial" w:hAnsi="Arial" w:cs="Arial"/>
          <w:b/>
          <w:bCs/>
          <w:color w:val="222222"/>
          <w:sz w:val="18"/>
          <w:szCs w:val="18"/>
        </w:rPr>
        <w:t xml:space="preserve">ercentage </w:t>
      </w:r>
      <w:r w:rsidR="008C4DD5">
        <w:rPr>
          <w:rFonts w:ascii="Arial" w:hAnsi="Arial" w:cs="Arial"/>
          <w:b/>
          <w:bCs/>
          <w:color w:val="222222"/>
          <w:sz w:val="18"/>
          <w:szCs w:val="18"/>
        </w:rPr>
        <w:t>A</w:t>
      </w:r>
      <w:r w:rsidRPr="006279FD">
        <w:rPr>
          <w:rFonts w:ascii="Arial" w:hAnsi="Arial" w:cs="Arial"/>
          <w:b/>
          <w:bCs/>
          <w:color w:val="222222"/>
          <w:sz w:val="18"/>
          <w:szCs w:val="18"/>
        </w:rPr>
        <w:t xml:space="preserve">mong </w:t>
      </w:r>
      <w:r w:rsidR="008C4DD5">
        <w:rPr>
          <w:rFonts w:ascii="Arial" w:hAnsi="Arial" w:cs="Arial"/>
          <w:b/>
          <w:bCs/>
          <w:color w:val="222222"/>
          <w:sz w:val="18"/>
          <w:szCs w:val="18"/>
        </w:rPr>
        <w:t>I</w:t>
      </w:r>
      <w:r w:rsidRPr="006279FD">
        <w:rPr>
          <w:rFonts w:ascii="Arial" w:hAnsi="Arial" w:cs="Arial"/>
          <w:b/>
          <w:bCs/>
          <w:color w:val="222222"/>
          <w:sz w:val="18"/>
          <w:szCs w:val="18"/>
        </w:rPr>
        <w:t xml:space="preserve">ndividuals </w:t>
      </w:r>
      <w:r w:rsidR="008C4DD5">
        <w:rPr>
          <w:rFonts w:ascii="Arial" w:hAnsi="Arial" w:cs="Arial"/>
          <w:b/>
          <w:bCs/>
          <w:color w:val="222222"/>
          <w:sz w:val="18"/>
          <w:szCs w:val="18"/>
        </w:rPr>
        <w:t>A</w:t>
      </w:r>
      <w:r w:rsidRPr="006279FD">
        <w:rPr>
          <w:rFonts w:ascii="Arial" w:hAnsi="Arial" w:cs="Arial"/>
          <w:b/>
          <w:bCs/>
          <w:color w:val="222222"/>
          <w:sz w:val="18"/>
          <w:szCs w:val="18"/>
        </w:rPr>
        <w:t xml:space="preserve">ccording to </w:t>
      </w:r>
      <w:r w:rsidR="008C4DD5">
        <w:rPr>
          <w:rFonts w:ascii="Arial" w:hAnsi="Arial" w:cs="Arial"/>
          <w:b/>
          <w:bCs/>
          <w:color w:val="222222"/>
          <w:sz w:val="18"/>
          <w:szCs w:val="18"/>
        </w:rPr>
        <w:t>M</w:t>
      </w:r>
      <w:r w:rsidRPr="006279FD">
        <w:rPr>
          <w:rFonts w:ascii="Arial" w:hAnsi="Arial" w:cs="Arial"/>
          <w:b/>
          <w:bCs/>
          <w:color w:val="222222"/>
          <w:sz w:val="18"/>
          <w:szCs w:val="18"/>
        </w:rPr>
        <w:t xml:space="preserve">onthly </w:t>
      </w:r>
      <w:r w:rsidR="008C4DD5">
        <w:rPr>
          <w:rFonts w:ascii="Arial" w:hAnsi="Arial" w:cs="Arial"/>
          <w:b/>
          <w:bCs/>
          <w:color w:val="222222"/>
          <w:sz w:val="18"/>
          <w:szCs w:val="18"/>
        </w:rPr>
        <w:t>C</w:t>
      </w:r>
      <w:r w:rsidRPr="006279FD">
        <w:rPr>
          <w:rFonts w:ascii="Arial" w:hAnsi="Arial" w:cs="Arial"/>
          <w:b/>
          <w:bCs/>
          <w:color w:val="222222"/>
          <w:sz w:val="18"/>
          <w:szCs w:val="18"/>
        </w:rPr>
        <w:t xml:space="preserve">onsumption </w:t>
      </w:r>
      <w:r w:rsidR="008C4DD5">
        <w:rPr>
          <w:rFonts w:ascii="Arial" w:hAnsi="Arial" w:cs="Arial"/>
          <w:b/>
          <w:bCs/>
          <w:color w:val="222222"/>
          <w:sz w:val="18"/>
          <w:szCs w:val="18"/>
        </w:rPr>
        <w:t>P</w:t>
      </w:r>
      <w:r w:rsidRPr="006279FD">
        <w:rPr>
          <w:rFonts w:ascii="Arial" w:hAnsi="Arial" w:cs="Arial"/>
          <w:b/>
          <w:bCs/>
          <w:color w:val="222222"/>
          <w:sz w:val="18"/>
          <w:szCs w:val="18"/>
        </w:rPr>
        <w:t>atterns</w:t>
      </w:r>
      <w:r>
        <w:rPr>
          <w:rFonts w:ascii="Arial" w:hAnsi="Arial" w:cs="Arial"/>
          <w:b/>
          <w:bCs/>
          <w:color w:val="222222"/>
          <w:sz w:val="18"/>
          <w:szCs w:val="18"/>
        </w:rPr>
        <w:t xml:space="preserve"> by Region</w:t>
      </w:r>
      <w:r w:rsidR="008C4DD5">
        <w:rPr>
          <w:rFonts w:ascii="Arial" w:hAnsi="Arial" w:cs="Arial"/>
          <w:b/>
          <w:bCs/>
          <w:color w:val="222222"/>
          <w:sz w:val="18"/>
          <w:szCs w:val="18"/>
        </w:rPr>
        <w:t>,</w:t>
      </w:r>
      <w:r>
        <w:rPr>
          <w:rFonts w:ascii="Arial" w:hAnsi="Arial" w:cs="Arial"/>
          <w:b/>
          <w:bCs/>
          <w:color w:val="222222"/>
          <w:sz w:val="18"/>
          <w:szCs w:val="18"/>
        </w:rPr>
        <w:t xml:space="preserve"> 2017</w:t>
      </w:r>
    </w:p>
    <w:p w:rsidR="00C53BFA" w:rsidRPr="003B6DAC" w:rsidRDefault="00C53BFA" w:rsidP="00703D7C">
      <w:pPr>
        <w:jc w:val="center"/>
        <w:rPr>
          <w:rFonts w:ascii="Arial" w:hAnsi="Arial" w:cs="Arial"/>
          <w:b/>
          <w:bCs/>
          <w:color w:val="222222"/>
        </w:rPr>
      </w:pPr>
    </w:p>
    <w:tbl>
      <w:tblPr>
        <w:tblStyle w:val="TableGrid"/>
        <w:bidiVisual/>
        <w:tblW w:w="5000" w:type="pct"/>
        <w:tblLook w:val="04A0" w:firstRow="1" w:lastRow="0" w:firstColumn="1" w:lastColumn="0" w:noHBand="0" w:noVBand="1"/>
      </w:tblPr>
      <w:tblGrid>
        <w:gridCol w:w="2529"/>
        <w:gridCol w:w="2530"/>
        <w:gridCol w:w="2528"/>
      </w:tblGrid>
      <w:tr w:rsidR="00AF038B" w:rsidRPr="00036B92" w:rsidTr="00C53BFA">
        <w:tc>
          <w:tcPr>
            <w:tcW w:w="1667" w:type="pct"/>
            <w:tcBorders>
              <w:top w:val="single" w:sz="4" w:space="0" w:color="auto"/>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المنطقة</w:t>
            </w:r>
          </w:p>
        </w:tc>
        <w:tc>
          <w:tcPr>
            <w:tcW w:w="1667" w:type="pct"/>
            <w:tcBorders>
              <w:top w:val="single" w:sz="4" w:space="0" w:color="auto"/>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القيمة</w:t>
            </w:r>
          </w:p>
          <w:p w:rsidR="00AF038B" w:rsidRPr="001258EE" w:rsidRDefault="00C53BFA" w:rsidP="00703D7C">
            <w:pPr>
              <w:jc w:val="center"/>
              <w:rPr>
                <w:rFonts w:asciiTheme="minorBidi" w:hAnsiTheme="minorBidi" w:cstheme="minorBidi"/>
                <w:sz w:val="16"/>
                <w:szCs w:val="16"/>
                <w:rtl/>
              </w:rPr>
            </w:pPr>
            <w:r w:rsidRPr="001258EE">
              <w:rPr>
                <w:rFonts w:asciiTheme="minorBidi" w:hAnsiTheme="minorBidi" w:cstheme="minorBidi"/>
                <w:b/>
                <w:bCs/>
                <w:sz w:val="16"/>
                <w:szCs w:val="16"/>
              </w:rPr>
              <w:t>V</w:t>
            </w:r>
            <w:r w:rsidR="00AF038B" w:rsidRPr="001258EE">
              <w:rPr>
                <w:rFonts w:asciiTheme="minorBidi" w:hAnsiTheme="minorBidi" w:cstheme="minorBidi"/>
                <w:b/>
                <w:bCs/>
                <w:sz w:val="16"/>
                <w:szCs w:val="16"/>
              </w:rPr>
              <w:t>alue</w:t>
            </w:r>
            <w:r>
              <w:rPr>
                <w:rFonts w:asciiTheme="minorBidi" w:hAnsiTheme="minorBidi" w:cstheme="minorBidi"/>
                <w:b/>
                <w:bCs/>
                <w:sz w:val="16"/>
                <w:szCs w:val="16"/>
              </w:rPr>
              <w:t xml:space="preserve"> </w:t>
            </w:r>
          </w:p>
        </w:tc>
        <w:tc>
          <w:tcPr>
            <w:tcW w:w="1667" w:type="pct"/>
            <w:tcBorders>
              <w:top w:val="single" w:sz="4" w:space="0" w:color="auto"/>
              <w:bottom w:val="single" w:sz="4" w:space="0" w:color="auto"/>
            </w:tcBorders>
            <w:vAlign w:val="center"/>
          </w:tcPr>
          <w:p w:rsidR="00AF038B" w:rsidRPr="001258EE" w:rsidRDefault="00AF038B" w:rsidP="00703D7C">
            <w:pPr>
              <w:jc w:val="center"/>
              <w:rPr>
                <w:rFonts w:asciiTheme="minorBidi" w:hAnsiTheme="minorBidi" w:cstheme="minorBidi"/>
                <w:sz w:val="16"/>
                <w:szCs w:val="16"/>
              </w:rPr>
            </w:pPr>
            <w:r w:rsidRPr="001258EE">
              <w:rPr>
                <w:rFonts w:asciiTheme="minorBidi" w:hAnsiTheme="minorBidi" w:cstheme="minorBidi"/>
                <w:b/>
                <w:bCs/>
                <w:sz w:val="16"/>
                <w:szCs w:val="16"/>
              </w:rPr>
              <w:t>Region</w:t>
            </w:r>
          </w:p>
        </w:tc>
      </w:tr>
      <w:tr w:rsidR="00AF038B" w:rsidRPr="00036B92" w:rsidTr="00C53BFA">
        <w:tc>
          <w:tcPr>
            <w:tcW w:w="1667" w:type="pct"/>
            <w:tcBorders>
              <w:top w:val="single" w:sz="4" w:space="0" w:color="auto"/>
              <w:bottom w:val="nil"/>
            </w:tcBorders>
            <w:vAlign w:val="center"/>
          </w:tcPr>
          <w:p w:rsidR="00AF038B" w:rsidRPr="006279FD" w:rsidRDefault="00AF038B" w:rsidP="00703D7C">
            <w:pPr>
              <w:jc w:val="both"/>
              <w:rPr>
                <w:rFonts w:cs="Simplified Arabic"/>
                <w:sz w:val="16"/>
                <w:szCs w:val="16"/>
                <w:rtl/>
              </w:rPr>
            </w:pPr>
            <w:r w:rsidRPr="006279FD">
              <w:rPr>
                <w:rFonts w:cs="Simplified Arabic" w:hint="cs"/>
                <w:sz w:val="16"/>
                <w:szCs w:val="16"/>
                <w:rtl/>
              </w:rPr>
              <w:t>الضفة الغربية</w:t>
            </w:r>
          </w:p>
        </w:tc>
        <w:tc>
          <w:tcPr>
            <w:tcW w:w="1667" w:type="pct"/>
            <w:tcBorders>
              <w:top w:val="single" w:sz="4" w:space="0" w:color="auto"/>
              <w:bottom w:val="nil"/>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13.9</w:t>
            </w:r>
          </w:p>
        </w:tc>
        <w:tc>
          <w:tcPr>
            <w:tcW w:w="1667" w:type="pct"/>
            <w:tcBorders>
              <w:top w:val="single" w:sz="4" w:space="0" w:color="auto"/>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West Bank</w:t>
            </w:r>
          </w:p>
        </w:tc>
      </w:tr>
      <w:tr w:rsidR="00AF038B" w:rsidRPr="00036B92" w:rsidTr="00C53BFA">
        <w:tc>
          <w:tcPr>
            <w:tcW w:w="1667" w:type="pct"/>
            <w:tcBorders>
              <w:top w:val="nil"/>
              <w:bottom w:val="nil"/>
            </w:tcBorders>
            <w:vAlign w:val="center"/>
          </w:tcPr>
          <w:p w:rsidR="00AF038B" w:rsidRPr="006279FD" w:rsidRDefault="00AF038B" w:rsidP="00703D7C">
            <w:pPr>
              <w:jc w:val="both"/>
              <w:rPr>
                <w:rFonts w:cs="Simplified Arabic"/>
                <w:sz w:val="16"/>
                <w:szCs w:val="16"/>
                <w:rtl/>
              </w:rPr>
            </w:pPr>
            <w:r w:rsidRPr="006279FD">
              <w:rPr>
                <w:rFonts w:cs="Simplified Arabic" w:hint="cs"/>
                <w:sz w:val="16"/>
                <w:szCs w:val="16"/>
                <w:rtl/>
              </w:rPr>
              <w:t>قطاع غزة</w:t>
            </w:r>
          </w:p>
        </w:tc>
        <w:tc>
          <w:tcPr>
            <w:tcW w:w="1667" w:type="pct"/>
            <w:tcBorders>
              <w:top w:val="nil"/>
              <w:bottom w:val="nil"/>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53.0</w:t>
            </w:r>
          </w:p>
        </w:tc>
        <w:tc>
          <w:tcPr>
            <w:tcW w:w="1667" w:type="pct"/>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Gaza Strip</w:t>
            </w:r>
          </w:p>
        </w:tc>
      </w:tr>
      <w:tr w:rsidR="00AF038B" w:rsidRPr="00036B92" w:rsidTr="00C53BFA">
        <w:tc>
          <w:tcPr>
            <w:tcW w:w="1667" w:type="pct"/>
            <w:tcBorders>
              <w:top w:val="nil"/>
            </w:tcBorders>
            <w:vAlign w:val="center"/>
          </w:tcPr>
          <w:p w:rsidR="00AF038B" w:rsidRPr="006279FD" w:rsidRDefault="00AF038B" w:rsidP="00703D7C">
            <w:pPr>
              <w:jc w:val="both"/>
              <w:rPr>
                <w:rFonts w:cs="Simplified Arabic"/>
                <w:b/>
                <w:bCs/>
                <w:sz w:val="16"/>
                <w:szCs w:val="16"/>
                <w:rtl/>
              </w:rPr>
            </w:pPr>
            <w:r w:rsidRPr="006279FD">
              <w:rPr>
                <w:rFonts w:cs="Simplified Arabic" w:hint="cs"/>
                <w:b/>
                <w:bCs/>
                <w:sz w:val="16"/>
                <w:szCs w:val="16"/>
                <w:rtl/>
              </w:rPr>
              <w:t>فلسطين</w:t>
            </w:r>
          </w:p>
        </w:tc>
        <w:tc>
          <w:tcPr>
            <w:tcW w:w="1667" w:type="pct"/>
            <w:tcBorders>
              <w:top w:val="nil"/>
            </w:tcBorders>
            <w:vAlign w:val="center"/>
          </w:tcPr>
          <w:p w:rsidR="00AF038B" w:rsidRPr="001258EE" w:rsidRDefault="00AF038B" w:rsidP="00C53BFA">
            <w:pPr>
              <w:jc w:val="center"/>
              <w:rPr>
                <w:rFonts w:asciiTheme="minorBidi" w:hAnsiTheme="minorBidi" w:cstheme="minorBidi"/>
                <w:b/>
                <w:bCs/>
                <w:sz w:val="16"/>
                <w:szCs w:val="16"/>
                <w:rtl/>
              </w:rPr>
            </w:pPr>
            <w:r w:rsidRPr="001258EE">
              <w:rPr>
                <w:rFonts w:asciiTheme="minorBidi" w:hAnsiTheme="minorBidi" w:cstheme="minorBidi"/>
                <w:b/>
                <w:bCs/>
                <w:sz w:val="16"/>
                <w:szCs w:val="16"/>
                <w:rtl/>
              </w:rPr>
              <w:t>29.2</w:t>
            </w:r>
          </w:p>
        </w:tc>
        <w:tc>
          <w:tcPr>
            <w:tcW w:w="1667" w:type="pct"/>
            <w:tcBorders>
              <w:top w:val="nil"/>
            </w:tcBorders>
            <w:vAlign w:val="center"/>
          </w:tcPr>
          <w:p w:rsidR="00AF038B" w:rsidRPr="001258EE" w:rsidRDefault="00AF038B" w:rsidP="00703D7C">
            <w:pPr>
              <w:jc w:val="right"/>
              <w:rPr>
                <w:rFonts w:asciiTheme="minorBidi" w:hAnsiTheme="minorBidi" w:cstheme="minorBidi"/>
                <w:b/>
                <w:bCs/>
                <w:sz w:val="16"/>
                <w:szCs w:val="16"/>
              </w:rPr>
            </w:pPr>
            <w:r w:rsidRPr="001258EE">
              <w:rPr>
                <w:rFonts w:asciiTheme="minorBidi" w:hAnsiTheme="minorBidi" w:cstheme="minorBidi"/>
                <w:b/>
                <w:bCs/>
                <w:sz w:val="16"/>
                <w:szCs w:val="16"/>
              </w:rPr>
              <w:t>Palestine</w:t>
            </w:r>
          </w:p>
        </w:tc>
      </w:tr>
    </w:tbl>
    <w:p w:rsidR="00C53BFA" w:rsidRDefault="00C53BFA" w:rsidP="00AF038B">
      <w:pPr>
        <w:jc w:val="both"/>
        <w:rPr>
          <w:rFonts w:cs="Simplified Arabic"/>
        </w:rPr>
      </w:pPr>
    </w:p>
    <w:p w:rsidR="00AF038B" w:rsidRPr="00036B92" w:rsidRDefault="00AF038B" w:rsidP="00AF038B">
      <w:pPr>
        <w:jc w:val="both"/>
        <w:rPr>
          <w:rFonts w:cs="Simplified Arabic"/>
          <w:b/>
          <w:bCs/>
          <w:rtl/>
        </w:rPr>
      </w:pPr>
      <w:r w:rsidRPr="00036B92">
        <w:rPr>
          <w:rFonts w:cs="Simplified Arabic" w:hint="cs"/>
          <w:rtl/>
        </w:rPr>
        <w:t xml:space="preserve">وإذا ما استخدم هذا الخط لقياس نسب الفقر في محافظة القدس فستكون النتيجة بعيدة كل البعد عن الواقع المعاش، وعليه عند هذا المؤشر تم الرجوع الى الاحصاءات الاسرائيلية من واقع ما تم نشره عن المحافظة من المصادر الاسرائيلية (معهد القدس لبحث السياسات) لعام </w:t>
      </w:r>
      <w:r w:rsidR="00C53BFA" w:rsidRPr="00036B92">
        <w:rPr>
          <w:rFonts w:cs="Simplified Arabic" w:hint="cs"/>
          <w:rtl/>
        </w:rPr>
        <w:t>2017.</w:t>
      </w:r>
    </w:p>
    <w:p w:rsidR="00AF038B" w:rsidRPr="00036B92" w:rsidRDefault="00AF038B" w:rsidP="00AF038B">
      <w:pPr>
        <w:jc w:val="center"/>
        <w:rPr>
          <w:rFonts w:cs="Simplified Arabic"/>
          <w:b/>
          <w:bCs/>
          <w:rtl/>
        </w:rPr>
      </w:pPr>
    </w:p>
    <w:p w:rsidR="00AF038B" w:rsidRPr="006279FD" w:rsidRDefault="00AF038B" w:rsidP="008C4DD5">
      <w:pPr>
        <w:jc w:val="center"/>
        <w:rPr>
          <w:rFonts w:cs="Simplified Arabic"/>
          <w:b/>
          <w:bCs/>
          <w:sz w:val="18"/>
          <w:szCs w:val="18"/>
          <w:rtl/>
        </w:rPr>
      </w:pPr>
      <w:r w:rsidRPr="006279FD">
        <w:rPr>
          <w:rFonts w:cs="Simplified Arabic" w:hint="cs"/>
          <w:b/>
          <w:bCs/>
          <w:sz w:val="18"/>
          <w:szCs w:val="18"/>
          <w:rtl/>
        </w:rPr>
        <w:t xml:space="preserve">نسب الفقر بين الافراد في محافظة القدس حسب معهد القدس لبحث </w:t>
      </w:r>
      <w:r w:rsidR="00C53BFA" w:rsidRPr="006279FD">
        <w:rPr>
          <w:rFonts w:cs="Simplified Arabic" w:hint="cs"/>
          <w:b/>
          <w:bCs/>
          <w:sz w:val="18"/>
          <w:szCs w:val="18"/>
          <w:rtl/>
        </w:rPr>
        <w:t>السياسات</w:t>
      </w:r>
      <w:r w:rsidR="008C4DD5">
        <w:rPr>
          <w:rFonts w:cs="Simplified Arabic" w:hint="cs"/>
          <w:b/>
          <w:bCs/>
          <w:sz w:val="18"/>
          <w:szCs w:val="18"/>
          <w:rtl/>
        </w:rPr>
        <w:t>،</w:t>
      </w:r>
      <w:r w:rsidR="00C53BFA" w:rsidRPr="006279FD">
        <w:rPr>
          <w:rFonts w:cs="Simplified Arabic" w:hint="cs"/>
          <w:b/>
          <w:bCs/>
          <w:sz w:val="18"/>
          <w:szCs w:val="18"/>
          <w:rtl/>
        </w:rPr>
        <w:t xml:space="preserve"> </w:t>
      </w:r>
      <w:r w:rsidRPr="006279FD">
        <w:rPr>
          <w:rFonts w:cs="Simplified Arabic" w:hint="cs"/>
          <w:b/>
          <w:bCs/>
          <w:sz w:val="18"/>
          <w:szCs w:val="18"/>
          <w:rtl/>
        </w:rPr>
        <w:t>2017</w:t>
      </w:r>
    </w:p>
    <w:p w:rsidR="00AF038B" w:rsidRDefault="00AF038B" w:rsidP="008C4DD5">
      <w:pPr>
        <w:jc w:val="center"/>
        <w:rPr>
          <w:rFonts w:ascii="Arial" w:hAnsi="Arial" w:cs="Arial"/>
          <w:b/>
          <w:bCs/>
          <w:color w:val="222222"/>
          <w:sz w:val="18"/>
          <w:szCs w:val="18"/>
        </w:rPr>
      </w:pPr>
      <w:r w:rsidRPr="006279FD">
        <w:rPr>
          <w:rFonts w:ascii="Arial" w:hAnsi="Arial" w:cs="Arial"/>
          <w:b/>
          <w:bCs/>
          <w:color w:val="222222"/>
          <w:sz w:val="18"/>
          <w:szCs w:val="18"/>
        </w:rPr>
        <w:t xml:space="preserve">Poverty </w:t>
      </w:r>
      <w:r w:rsidR="008C4DD5">
        <w:rPr>
          <w:rFonts w:ascii="Arial" w:hAnsi="Arial" w:cs="Arial"/>
          <w:b/>
          <w:bCs/>
          <w:color w:val="222222"/>
          <w:sz w:val="18"/>
          <w:szCs w:val="18"/>
        </w:rPr>
        <w:t>P</w:t>
      </w:r>
      <w:r w:rsidRPr="006279FD">
        <w:rPr>
          <w:rFonts w:ascii="Arial" w:hAnsi="Arial" w:cs="Arial"/>
          <w:b/>
          <w:bCs/>
          <w:color w:val="222222"/>
          <w:sz w:val="18"/>
          <w:szCs w:val="18"/>
        </w:rPr>
        <w:t xml:space="preserve">ercentage </w:t>
      </w:r>
      <w:r w:rsidR="008C4DD5">
        <w:rPr>
          <w:rFonts w:ascii="Arial" w:hAnsi="Arial" w:cs="Arial"/>
          <w:b/>
          <w:bCs/>
          <w:color w:val="222222"/>
          <w:sz w:val="18"/>
          <w:szCs w:val="18"/>
        </w:rPr>
        <w:t>A</w:t>
      </w:r>
      <w:r w:rsidRPr="006279FD">
        <w:rPr>
          <w:rFonts w:ascii="Arial" w:hAnsi="Arial" w:cs="Arial"/>
          <w:b/>
          <w:bCs/>
          <w:color w:val="222222"/>
          <w:sz w:val="18"/>
          <w:szCs w:val="18"/>
        </w:rPr>
        <w:t xml:space="preserve">mong </w:t>
      </w:r>
      <w:r w:rsidR="008C4DD5">
        <w:rPr>
          <w:rFonts w:ascii="Arial" w:hAnsi="Arial" w:cs="Arial"/>
          <w:b/>
          <w:bCs/>
          <w:color w:val="222222"/>
          <w:sz w:val="18"/>
          <w:szCs w:val="18"/>
        </w:rPr>
        <w:t>I</w:t>
      </w:r>
      <w:r w:rsidRPr="006279FD">
        <w:rPr>
          <w:rFonts w:ascii="Arial" w:hAnsi="Arial" w:cs="Arial"/>
          <w:b/>
          <w:bCs/>
          <w:color w:val="222222"/>
          <w:sz w:val="18"/>
          <w:szCs w:val="18"/>
        </w:rPr>
        <w:t xml:space="preserve">ndividuals </w:t>
      </w:r>
      <w:r w:rsidR="00930730">
        <w:rPr>
          <w:rFonts w:ascii="Arial" w:hAnsi="Arial" w:cs="Arial"/>
          <w:b/>
          <w:bCs/>
          <w:color w:val="222222"/>
          <w:sz w:val="18"/>
          <w:szCs w:val="18"/>
        </w:rPr>
        <w:t xml:space="preserve">in Jerusalem Governorate </w:t>
      </w:r>
      <w:r w:rsidR="008C4DD5">
        <w:rPr>
          <w:rFonts w:ascii="Arial" w:hAnsi="Arial" w:cs="Arial"/>
          <w:b/>
          <w:bCs/>
          <w:color w:val="222222"/>
          <w:sz w:val="18"/>
          <w:szCs w:val="18"/>
        </w:rPr>
        <w:t>A</w:t>
      </w:r>
      <w:r w:rsidRPr="006279FD">
        <w:rPr>
          <w:rFonts w:ascii="Arial" w:hAnsi="Arial" w:cs="Arial"/>
          <w:b/>
          <w:bCs/>
          <w:color w:val="222222"/>
          <w:sz w:val="18"/>
          <w:szCs w:val="18"/>
        </w:rPr>
        <w:t xml:space="preserve">ccording </w:t>
      </w:r>
      <w:r w:rsidR="00930730">
        <w:rPr>
          <w:rFonts w:ascii="Arial" w:hAnsi="Arial" w:cs="Arial"/>
          <w:b/>
          <w:bCs/>
          <w:color w:val="222222"/>
          <w:sz w:val="18"/>
          <w:szCs w:val="18"/>
        </w:rPr>
        <w:t xml:space="preserve">to </w:t>
      </w:r>
      <w:r w:rsidRPr="006279FD">
        <w:rPr>
          <w:rFonts w:ascii="Arial" w:hAnsi="Arial" w:cs="Arial"/>
          <w:b/>
          <w:bCs/>
          <w:color w:val="222222"/>
          <w:sz w:val="18"/>
          <w:szCs w:val="18"/>
        </w:rPr>
        <w:t>Jerusalem Institute for Policy Research</w:t>
      </w:r>
      <w:r w:rsidR="008C4DD5">
        <w:rPr>
          <w:rFonts w:ascii="Arial" w:hAnsi="Arial" w:cs="Arial"/>
          <w:b/>
          <w:bCs/>
          <w:color w:val="222222"/>
          <w:sz w:val="18"/>
          <w:szCs w:val="18"/>
        </w:rPr>
        <w:t>,</w:t>
      </w:r>
      <w:r w:rsidRPr="006279FD">
        <w:rPr>
          <w:rFonts w:ascii="Arial" w:hAnsi="Arial" w:cs="Arial"/>
          <w:b/>
          <w:bCs/>
          <w:color w:val="222222"/>
          <w:sz w:val="18"/>
          <w:szCs w:val="18"/>
        </w:rPr>
        <w:t xml:space="preserve"> 2017</w:t>
      </w:r>
    </w:p>
    <w:p w:rsidR="00E01AFC" w:rsidRPr="00C53BFA" w:rsidRDefault="00E01AFC" w:rsidP="00C53BFA">
      <w:pPr>
        <w:jc w:val="center"/>
        <w:rPr>
          <w:rFonts w:ascii="Arial" w:hAnsi="Arial" w:cs="Arial"/>
          <w:b/>
          <w:bCs/>
          <w:color w:val="222222"/>
          <w:sz w:val="18"/>
          <w:szCs w:val="18"/>
          <w:rtl/>
        </w:rPr>
      </w:pPr>
    </w:p>
    <w:tbl>
      <w:tblPr>
        <w:tblStyle w:val="TableGrid"/>
        <w:bidiVisual/>
        <w:tblW w:w="5000" w:type="pct"/>
        <w:tblLook w:val="04A0" w:firstRow="1" w:lastRow="0" w:firstColumn="1" w:lastColumn="0" w:noHBand="0" w:noVBand="1"/>
      </w:tblPr>
      <w:tblGrid>
        <w:gridCol w:w="2518"/>
        <w:gridCol w:w="2543"/>
        <w:gridCol w:w="2526"/>
      </w:tblGrid>
      <w:tr w:rsidR="00AF038B" w:rsidRPr="00036B92" w:rsidTr="00E01AFC">
        <w:trPr>
          <w:trHeight w:val="508"/>
        </w:trPr>
        <w:tc>
          <w:tcPr>
            <w:tcW w:w="1659" w:type="pct"/>
            <w:tcBorders>
              <w:bottom w:val="single" w:sz="4" w:space="0" w:color="auto"/>
            </w:tcBorders>
            <w:vAlign w:val="center"/>
          </w:tcPr>
          <w:p w:rsidR="00AF038B" w:rsidRPr="006279FD" w:rsidRDefault="00AF038B" w:rsidP="001258EE">
            <w:pPr>
              <w:jc w:val="center"/>
              <w:rPr>
                <w:rFonts w:cs="Simplified Arabic"/>
                <w:b/>
                <w:bCs/>
                <w:sz w:val="16"/>
                <w:szCs w:val="16"/>
                <w:rtl/>
              </w:rPr>
            </w:pPr>
            <w:r w:rsidRPr="006279FD">
              <w:rPr>
                <w:rFonts w:cs="Simplified Arabic" w:hint="cs"/>
                <w:b/>
                <w:bCs/>
                <w:sz w:val="16"/>
                <w:szCs w:val="16"/>
                <w:rtl/>
              </w:rPr>
              <w:t>المنطقة</w:t>
            </w:r>
          </w:p>
        </w:tc>
        <w:tc>
          <w:tcPr>
            <w:tcW w:w="1676" w:type="pct"/>
            <w:tcBorders>
              <w:bottom w:val="single" w:sz="4" w:space="0" w:color="auto"/>
            </w:tcBorders>
            <w:vAlign w:val="center"/>
          </w:tcPr>
          <w:p w:rsidR="00AF038B" w:rsidRPr="006279FD" w:rsidRDefault="00AF038B" w:rsidP="00703D7C">
            <w:pPr>
              <w:jc w:val="center"/>
              <w:rPr>
                <w:rFonts w:cs="Simplified Arabic"/>
                <w:b/>
                <w:bCs/>
                <w:sz w:val="16"/>
                <w:szCs w:val="16"/>
                <w:rtl/>
              </w:rPr>
            </w:pPr>
            <w:r w:rsidRPr="006279FD">
              <w:rPr>
                <w:rFonts w:cs="Simplified Arabic" w:hint="cs"/>
                <w:b/>
                <w:bCs/>
                <w:sz w:val="16"/>
                <w:szCs w:val="16"/>
                <w:rtl/>
              </w:rPr>
              <w:t>القيمة</w:t>
            </w:r>
          </w:p>
          <w:p w:rsidR="00AF038B" w:rsidRPr="001258EE" w:rsidRDefault="00C53BFA" w:rsidP="00703D7C">
            <w:pPr>
              <w:jc w:val="center"/>
              <w:rPr>
                <w:rFonts w:asciiTheme="minorBidi" w:hAnsiTheme="minorBidi" w:cstheme="minorBidi"/>
                <w:b/>
                <w:bCs/>
                <w:sz w:val="16"/>
                <w:szCs w:val="16"/>
              </w:rPr>
            </w:pPr>
            <w:r w:rsidRPr="001258EE">
              <w:rPr>
                <w:rFonts w:asciiTheme="minorBidi" w:hAnsiTheme="minorBidi" w:cstheme="minorBidi"/>
                <w:b/>
                <w:bCs/>
                <w:sz w:val="16"/>
                <w:szCs w:val="16"/>
              </w:rPr>
              <w:t>V</w:t>
            </w:r>
            <w:r w:rsidR="00AF038B" w:rsidRPr="001258EE">
              <w:rPr>
                <w:rFonts w:asciiTheme="minorBidi" w:hAnsiTheme="minorBidi" w:cstheme="minorBidi"/>
                <w:b/>
                <w:bCs/>
                <w:sz w:val="16"/>
                <w:szCs w:val="16"/>
              </w:rPr>
              <w:t>alue</w:t>
            </w:r>
            <w:r>
              <w:rPr>
                <w:rFonts w:asciiTheme="minorBidi" w:hAnsiTheme="minorBidi" w:cstheme="minorBidi"/>
                <w:b/>
                <w:bCs/>
                <w:sz w:val="16"/>
                <w:szCs w:val="16"/>
              </w:rPr>
              <w:t xml:space="preserve"> </w:t>
            </w:r>
          </w:p>
        </w:tc>
        <w:tc>
          <w:tcPr>
            <w:tcW w:w="1665" w:type="pct"/>
            <w:tcBorders>
              <w:bottom w:val="single" w:sz="4" w:space="0" w:color="auto"/>
            </w:tcBorders>
            <w:vAlign w:val="center"/>
          </w:tcPr>
          <w:p w:rsidR="00AF038B" w:rsidRPr="001258EE" w:rsidRDefault="00AF038B" w:rsidP="001258EE">
            <w:pPr>
              <w:jc w:val="center"/>
              <w:rPr>
                <w:rFonts w:asciiTheme="minorBidi" w:hAnsiTheme="minorBidi" w:cstheme="minorBidi"/>
                <w:b/>
                <w:bCs/>
                <w:sz w:val="16"/>
                <w:szCs w:val="16"/>
                <w:rtl/>
              </w:rPr>
            </w:pPr>
            <w:r w:rsidRPr="001258EE">
              <w:rPr>
                <w:rFonts w:asciiTheme="minorBidi" w:hAnsiTheme="minorBidi" w:cstheme="minorBidi"/>
                <w:b/>
                <w:bCs/>
                <w:sz w:val="16"/>
                <w:szCs w:val="16"/>
              </w:rPr>
              <w:t>Region</w:t>
            </w:r>
          </w:p>
        </w:tc>
      </w:tr>
      <w:tr w:rsidR="00AF038B" w:rsidRPr="00036B92" w:rsidTr="00E01AFC">
        <w:tc>
          <w:tcPr>
            <w:tcW w:w="1659" w:type="pct"/>
            <w:tcBorders>
              <w:bottom w:val="single" w:sz="4" w:space="0" w:color="auto"/>
            </w:tcBorders>
            <w:vAlign w:val="center"/>
          </w:tcPr>
          <w:p w:rsidR="00E01AFC" w:rsidRDefault="00AF038B" w:rsidP="00703D7C">
            <w:pPr>
              <w:jc w:val="both"/>
              <w:rPr>
                <w:rFonts w:cs="Simplified Arabic"/>
                <w:sz w:val="16"/>
                <w:szCs w:val="16"/>
              </w:rPr>
            </w:pPr>
            <w:r w:rsidRPr="006279FD">
              <w:rPr>
                <w:rFonts w:cs="Simplified Arabic" w:hint="cs"/>
                <w:sz w:val="16"/>
                <w:szCs w:val="16"/>
                <w:rtl/>
              </w:rPr>
              <w:t xml:space="preserve">محافظة القدس </w:t>
            </w:r>
          </w:p>
          <w:p w:rsidR="00AF038B" w:rsidRPr="006279FD" w:rsidRDefault="00AF038B" w:rsidP="00703D7C">
            <w:pPr>
              <w:jc w:val="both"/>
              <w:rPr>
                <w:rFonts w:cs="Simplified Arabic"/>
                <w:sz w:val="16"/>
                <w:szCs w:val="16"/>
                <w:rtl/>
              </w:rPr>
            </w:pPr>
            <w:r w:rsidRPr="006279FD">
              <w:rPr>
                <w:rFonts w:cs="Simplified Arabic" w:hint="cs"/>
                <w:sz w:val="16"/>
                <w:szCs w:val="16"/>
                <w:rtl/>
              </w:rPr>
              <w:t>(باستخدام خط الفقر الاسرائيلي)</w:t>
            </w:r>
          </w:p>
        </w:tc>
        <w:tc>
          <w:tcPr>
            <w:tcW w:w="1676" w:type="pct"/>
            <w:tcBorders>
              <w:bottom w:val="single" w:sz="4" w:space="0" w:color="auto"/>
            </w:tcBorders>
            <w:vAlign w:val="center"/>
          </w:tcPr>
          <w:p w:rsidR="00AF038B" w:rsidRPr="001258EE" w:rsidRDefault="00AF038B" w:rsidP="00C53BFA">
            <w:pPr>
              <w:jc w:val="center"/>
              <w:rPr>
                <w:rFonts w:asciiTheme="minorBidi" w:hAnsiTheme="minorBidi" w:cstheme="minorBidi"/>
                <w:sz w:val="16"/>
                <w:szCs w:val="16"/>
                <w:rtl/>
              </w:rPr>
            </w:pPr>
            <w:r w:rsidRPr="001258EE">
              <w:rPr>
                <w:rFonts w:asciiTheme="minorBidi" w:hAnsiTheme="minorBidi" w:cstheme="minorBidi"/>
                <w:sz w:val="16"/>
                <w:szCs w:val="16"/>
                <w:rtl/>
              </w:rPr>
              <w:t>77</w:t>
            </w:r>
          </w:p>
        </w:tc>
        <w:tc>
          <w:tcPr>
            <w:tcW w:w="1665" w:type="pct"/>
            <w:tcBorders>
              <w:bottom w:val="single" w:sz="4" w:space="0" w:color="auto"/>
            </w:tcBorders>
            <w:vAlign w:val="center"/>
          </w:tcPr>
          <w:p w:rsidR="00E01AFC"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 xml:space="preserve">Jerusalem Governorate </w:t>
            </w:r>
          </w:p>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(using Israeli poverty line)</w:t>
            </w:r>
          </w:p>
        </w:tc>
      </w:tr>
    </w:tbl>
    <w:p w:rsidR="00AF038B" w:rsidRPr="00036B92" w:rsidRDefault="00AF038B" w:rsidP="00AF038B">
      <w:pPr>
        <w:jc w:val="lowKashida"/>
        <w:rPr>
          <w:rFonts w:cs="Simplified Arabic"/>
          <w:rtl/>
        </w:rPr>
      </w:pPr>
    </w:p>
    <w:p w:rsidR="00AF038B" w:rsidRDefault="00C53BFA" w:rsidP="00CD05D8">
      <w:pPr>
        <w:jc w:val="lowKashida"/>
        <w:rPr>
          <w:rFonts w:cs="Simplified Arabic"/>
          <w:rtl/>
        </w:rPr>
      </w:pPr>
      <w:r w:rsidRPr="00036B92">
        <w:rPr>
          <w:rFonts w:cs="Simplified Arabic" w:hint="cs"/>
          <w:rtl/>
        </w:rPr>
        <w:t>وإذا</w:t>
      </w:r>
      <w:r w:rsidR="00AF038B" w:rsidRPr="00036B92">
        <w:rPr>
          <w:rFonts w:cs="Simplified Arabic" w:hint="cs"/>
          <w:rtl/>
        </w:rPr>
        <w:t xml:space="preserve"> ما نظرنا الى تقييم الاسر في محافظة القدس لوضعها المعيشي من وجهة نظر الاسرة نفسها </w:t>
      </w:r>
      <w:r w:rsidR="00277736">
        <w:rPr>
          <w:rFonts w:cs="Simplified Arabic" w:hint="cs"/>
          <w:rtl/>
        </w:rPr>
        <w:t>في ا</w:t>
      </w:r>
      <w:r w:rsidR="00AF038B" w:rsidRPr="00036B92">
        <w:rPr>
          <w:rFonts w:cs="Simplified Arabic" w:hint="cs"/>
          <w:rtl/>
        </w:rPr>
        <w:t xml:space="preserve">لعام 2018، </w:t>
      </w:r>
      <w:r w:rsidRPr="00036B92">
        <w:rPr>
          <w:rFonts w:cs="Simplified Arabic" w:hint="cs"/>
          <w:rtl/>
        </w:rPr>
        <w:t>نجد انه</w:t>
      </w:r>
      <w:r w:rsidR="00AF038B" w:rsidRPr="00036B92">
        <w:rPr>
          <w:rFonts w:cs="Simplified Arabic" w:hint="cs"/>
          <w:rtl/>
        </w:rPr>
        <w:t xml:space="preserve"> بلغت نسبة الأسر الفلسطينية في عام </w:t>
      </w:r>
      <w:r w:rsidR="006C2D3C">
        <w:rPr>
          <w:rFonts w:cs="Simplified Arabic" w:hint="cs"/>
          <w:rtl/>
        </w:rPr>
        <w:t>2018</w:t>
      </w:r>
      <w:r w:rsidR="00AF038B" w:rsidRPr="00036B92">
        <w:rPr>
          <w:rFonts w:cs="Simplified Arabic" w:hint="cs"/>
          <w:rtl/>
        </w:rPr>
        <w:t xml:space="preserve"> التي تقيم وضعها المعيشي بالجيد (</w:t>
      </w:r>
      <w:r w:rsidRPr="00036B92">
        <w:rPr>
          <w:rFonts w:cs="Simplified Arabic" w:hint="cs"/>
          <w:rtl/>
        </w:rPr>
        <w:t>غنية) في</w:t>
      </w:r>
      <w:r w:rsidR="00AF038B" w:rsidRPr="00036B92">
        <w:rPr>
          <w:rFonts w:cs="Simplified Arabic" w:hint="cs"/>
          <w:rtl/>
        </w:rPr>
        <w:t xml:space="preserve"> محافظة القدس 5.3%، ومتوسط </w:t>
      </w:r>
      <w:r w:rsidR="00E01AFC">
        <w:rPr>
          <w:rFonts w:cs="Simplified Arabic"/>
        </w:rPr>
        <w:t>85.1</w:t>
      </w:r>
      <w:r w:rsidR="00AF038B" w:rsidRPr="00036B92">
        <w:rPr>
          <w:rFonts w:cs="Simplified Arabic" w:hint="cs"/>
          <w:rtl/>
        </w:rPr>
        <w:t xml:space="preserve">%، </w:t>
      </w:r>
      <w:r w:rsidRPr="00036B92">
        <w:rPr>
          <w:rFonts w:cs="Simplified Arabic" w:hint="cs"/>
          <w:rtl/>
        </w:rPr>
        <w:t xml:space="preserve">والفقيرة </w:t>
      </w:r>
      <w:r w:rsidR="00E01AFC">
        <w:rPr>
          <w:rFonts w:cs="Simplified Arabic"/>
        </w:rPr>
        <w:t>8.9</w:t>
      </w:r>
      <w:r w:rsidR="00AF038B" w:rsidRPr="00036B92">
        <w:rPr>
          <w:rFonts w:cs="Simplified Arabic" w:hint="cs"/>
          <w:rtl/>
        </w:rPr>
        <w:t>%، والفقيرة جدا</w:t>
      </w:r>
      <w:r>
        <w:rPr>
          <w:rFonts w:cs="Simplified Arabic"/>
        </w:rPr>
        <w:t xml:space="preserve"> </w:t>
      </w:r>
      <w:r w:rsidR="00AF038B" w:rsidRPr="00036B92">
        <w:rPr>
          <w:rFonts w:cs="Simplified Arabic" w:hint="cs"/>
          <w:rtl/>
        </w:rPr>
        <w:t>0.7</w:t>
      </w:r>
      <w:r w:rsidRPr="00036B92">
        <w:rPr>
          <w:rFonts w:cs="Simplified Arabic" w:hint="cs"/>
          <w:rtl/>
        </w:rPr>
        <w:t>%.</w:t>
      </w:r>
    </w:p>
    <w:p w:rsidR="00CD05D8" w:rsidRPr="00036B92" w:rsidRDefault="00CD05D8" w:rsidP="00CD05D8">
      <w:pPr>
        <w:jc w:val="lowKashida"/>
        <w:rPr>
          <w:rFonts w:cs="Simplified Arabic"/>
          <w:rtl/>
        </w:rPr>
      </w:pPr>
    </w:p>
    <w:p w:rsidR="00AF038B" w:rsidRPr="00036B92" w:rsidRDefault="00AF038B" w:rsidP="00C53BFA">
      <w:pPr>
        <w:bidi w:val="0"/>
        <w:jc w:val="center"/>
        <w:rPr>
          <w:rFonts w:cs="Simplified Arabic"/>
          <w:b/>
          <w:bCs/>
          <w:sz w:val="18"/>
          <w:szCs w:val="18"/>
          <w:rtl/>
        </w:rPr>
      </w:pPr>
      <w:r w:rsidRPr="00036B92">
        <w:rPr>
          <w:rFonts w:cs="Simplified Arabic" w:hint="cs"/>
          <w:b/>
          <w:bCs/>
          <w:sz w:val="18"/>
          <w:szCs w:val="18"/>
          <w:rtl/>
        </w:rPr>
        <w:t xml:space="preserve">التوزيع النسبي للأسر في محافظة القدس حسب وضعها المعيشي من وجهة نظر </w:t>
      </w:r>
      <w:r w:rsidR="00C53BFA" w:rsidRPr="00036B92">
        <w:rPr>
          <w:rFonts w:cs="Simplified Arabic" w:hint="cs"/>
          <w:b/>
          <w:bCs/>
          <w:sz w:val="18"/>
          <w:szCs w:val="18"/>
          <w:rtl/>
        </w:rPr>
        <w:t>الاسرة،</w:t>
      </w:r>
      <w:r w:rsidRPr="00036B92">
        <w:rPr>
          <w:rFonts w:cs="Simplified Arabic" w:hint="cs"/>
          <w:b/>
          <w:bCs/>
          <w:sz w:val="18"/>
          <w:szCs w:val="18"/>
          <w:rtl/>
        </w:rPr>
        <w:t xml:space="preserve"> 2018</w:t>
      </w:r>
    </w:p>
    <w:p w:rsidR="00AF038B" w:rsidRDefault="00AF038B" w:rsidP="001D6301">
      <w:pPr>
        <w:jc w:val="center"/>
        <w:rPr>
          <w:rFonts w:cs="Simplified Arabic"/>
          <w:b/>
          <w:bCs/>
          <w:sz w:val="18"/>
          <w:szCs w:val="18"/>
        </w:rPr>
      </w:pPr>
      <w:r w:rsidRPr="00036B92">
        <w:rPr>
          <w:rFonts w:cs="Simplified Arabic"/>
          <w:b/>
          <w:bCs/>
          <w:sz w:val="18"/>
          <w:szCs w:val="18"/>
        </w:rPr>
        <w:t xml:space="preserve">Percentage Distribution of Palestinian Households in Jerusalem Governorate by Living Standard from </w:t>
      </w:r>
      <w:r w:rsidR="001D6301" w:rsidRPr="001D6301">
        <w:rPr>
          <w:rFonts w:cs="Simplified Arabic"/>
          <w:b/>
          <w:bCs/>
          <w:sz w:val="18"/>
          <w:szCs w:val="18"/>
        </w:rPr>
        <w:t>Household Point of View</w:t>
      </w:r>
      <w:r w:rsidRPr="00036B92">
        <w:rPr>
          <w:rFonts w:cs="Simplified Arabic"/>
          <w:b/>
          <w:bCs/>
          <w:sz w:val="18"/>
          <w:szCs w:val="18"/>
        </w:rPr>
        <w:t>, 2018</w:t>
      </w:r>
    </w:p>
    <w:p w:rsidR="00E01AFC" w:rsidRPr="00CD05D8" w:rsidRDefault="00E01AFC" w:rsidP="00AF038B">
      <w:pPr>
        <w:jc w:val="center"/>
        <w:rPr>
          <w:rFonts w:cs="Simplified Arabic"/>
          <w:b/>
          <w:bCs/>
          <w:sz w:val="10"/>
          <w:szCs w:val="10"/>
        </w:rPr>
      </w:pPr>
    </w:p>
    <w:tbl>
      <w:tblPr>
        <w:tblStyle w:val="TableGrid"/>
        <w:bidiVisual/>
        <w:tblW w:w="0" w:type="auto"/>
        <w:jc w:val="center"/>
        <w:tblLook w:val="04A0" w:firstRow="1" w:lastRow="0" w:firstColumn="1" w:lastColumn="0" w:noHBand="0" w:noVBand="1"/>
      </w:tblPr>
      <w:tblGrid>
        <w:gridCol w:w="2642"/>
        <w:gridCol w:w="2427"/>
        <w:gridCol w:w="2518"/>
      </w:tblGrid>
      <w:tr w:rsidR="00C53BFA" w:rsidRPr="00036B92" w:rsidTr="00C53BFA">
        <w:trPr>
          <w:trHeight w:val="507"/>
          <w:jc w:val="center"/>
        </w:trPr>
        <w:tc>
          <w:tcPr>
            <w:tcW w:w="2642" w:type="dxa"/>
            <w:tcBorders>
              <w:bottom w:val="single" w:sz="4" w:space="0" w:color="auto"/>
            </w:tcBorders>
            <w:vAlign w:val="center"/>
          </w:tcPr>
          <w:p w:rsidR="00C53BFA" w:rsidRPr="00036B92" w:rsidRDefault="00C53BFA" w:rsidP="00C53BFA">
            <w:pPr>
              <w:jc w:val="center"/>
              <w:rPr>
                <w:rFonts w:cs="Simplified Arabic"/>
                <w:b/>
                <w:bCs/>
                <w:sz w:val="16"/>
                <w:szCs w:val="16"/>
                <w:rtl/>
              </w:rPr>
            </w:pPr>
            <w:r w:rsidRPr="00036B92">
              <w:rPr>
                <w:rFonts w:cs="Simplified Arabic" w:hint="cs"/>
                <w:b/>
                <w:bCs/>
                <w:sz w:val="16"/>
                <w:szCs w:val="16"/>
                <w:rtl/>
              </w:rPr>
              <w:t>الوضع المعيشي</w:t>
            </w:r>
          </w:p>
        </w:tc>
        <w:tc>
          <w:tcPr>
            <w:tcW w:w="2427" w:type="dxa"/>
            <w:tcBorders>
              <w:bottom w:val="single" w:sz="4" w:space="0" w:color="auto"/>
            </w:tcBorders>
            <w:vAlign w:val="center"/>
          </w:tcPr>
          <w:p w:rsidR="00C53BFA" w:rsidRPr="006279FD" w:rsidRDefault="00C53BFA" w:rsidP="00C53BFA">
            <w:pPr>
              <w:jc w:val="center"/>
              <w:rPr>
                <w:rFonts w:cs="Simplified Arabic"/>
                <w:b/>
                <w:bCs/>
                <w:sz w:val="16"/>
                <w:szCs w:val="16"/>
                <w:rtl/>
              </w:rPr>
            </w:pPr>
            <w:r w:rsidRPr="006279FD">
              <w:rPr>
                <w:rFonts w:cs="Simplified Arabic" w:hint="cs"/>
                <w:b/>
                <w:bCs/>
                <w:sz w:val="16"/>
                <w:szCs w:val="16"/>
                <w:rtl/>
              </w:rPr>
              <w:t>القيمة</w:t>
            </w:r>
          </w:p>
          <w:p w:rsidR="00C53BFA" w:rsidRPr="001258EE" w:rsidRDefault="00C53BFA" w:rsidP="00C53BFA">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518" w:type="dxa"/>
            <w:tcBorders>
              <w:bottom w:val="single" w:sz="4" w:space="0" w:color="auto"/>
            </w:tcBorders>
            <w:vAlign w:val="center"/>
          </w:tcPr>
          <w:p w:rsidR="00C53BFA" w:rsidRPr="001258EE" w:rsidRDefault="00C53BFA" w:rsidP="00C53BFA">
            <w:pPr>
              <w:jc w:val="center"/>
              <w:rPr>
                <w:rFonts w:asciiTheme="minorBidi" w:hAnsiTheme="minorBidi" w:cstheme="minorBidi"/>
                <w:b/>
                <w:bCs/>
                <w:sz w:val="16"/>
                <w:szCs w:val="16"/>
                <w:rtl/>
              </w:rPr>
            </w:pPr>
            <w:r w:rsidRPr="001258EE">
              <w:rPr>
                <w:rFonts w:asciiTheme="minorBidi" w:hAnsiTheme="minorBidi" w:cstheme="minorBidi"/>
                <w:b/>
                <w:bCs/>
                <w:sz w:val="16"/>
                <w:szCs w:val="16"/>
              </w:rPr>
              <w:t>Living Condition Status</w:t>
            </w:r>
          </w:p>
        </w:tc>
      </w:tr>
      <w:tr w:rsidR="00AF038B" w:rsidRPr="00036B92" w:rsidTr="00C53BFA">
        <w:trPr>
          <w:jc w:val="center"/>
        </w:trPr>
        <w:tc>
          <w:tcPr>
            <w:tcW w:w="2642" w:type="dxa"/>
            <w:tcBorders>
              <w:bottom w:val="nil"/>
            </w:tcBorders>
            <w:vAlign w:val="center"/>
          </w:tcPr>
          <w:p w:rsidR="00AF038B" w:rsidRPr="00036B92" w:rsidRDefault="00AF038B" w:rsidP="00703D7C">
            <w:pPr>
              <w:jc w:val="both"/>
              <w:rPr>
                <w:rFonts w:cs="Simplified Arabic"/>
                <w:sz w:val="16"/>
                <w:szCs w:val="16"/>
              </w:rPr>
            </w:pPr>
            <w:r w:rsidRPr="00036B92">
              <w:rPr>
                <w:rFonts w:cs="Simplified Arabic" w:hint="cs"/>
                <w:sz w:val="16"/>
                <w:szCs w:val="16"/>
                <w:rtl/>
              </w:rPr>
              <w:t>جيدة (غنية)</w:t>
            </w:r>
          </w:p>
        </w:tc>
        <w:tc>
          <w:tcPr>
            <w:tcW w:w="2427" w:type="dxa"/>
            <w:tcBorders>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5.3</w:t>
            </w:r>
          </w:p>
        </w:tc>
        <w:tc>
          <w:tcPr>
            <w:tcW w:w="2518" w:type="dxa"/>
            <w:tcBorders>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Well</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متوسطة</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85.1</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Fairly good</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فقيرة</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8.9</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Poor</w:t>
            </w:r>
          </w:p>
        </w:tc>
      </w:tr>
      <w:tr w:rsidR="00AF038B" w:rsidRPr="00036B92" w:rsidTr="00C53BFA">
        <w:trPr>
          <w:jc w:val="center"/>
        </w:trPr>
        <w:tc>
          <w:tcPr>
            <w:tcW w:w="2642" w:type="dxa"/>
            <w:tcBorders>
              <w:top w:val="nil"/>
              <w:bottom w:val="nil"/>
            </w:tcBorders>
            <w:vAlign w:val="center"/>
          </w:tcPr>
          <w:p w:rsidR="00AF038B" w:rsidRPr="00036B92" w:rsidRDefault="00AF038B" w:rsidP="00703D7C">
            <w:pPr>
              <w:jc w:val="both"/>
              <w:rPr>
                <w:rFonts w:cs="Simplified Arabic"/>
                <w:sz w:val="16"/>
                <w:szCs w:val="16"/>
                <w:rtl/>
              </w:rPr>
            </w:pPr>
            <w:r w:rsidRPr="00036B92">
              <w:rPr>
                <w:rFonts w:cs="Simplified Arabic" w:hint="cs"/>
                <w:sz w:val="16"/>
                <w:szCs w:val="16"/>
                <w:rtl/>
              </w:rPr>
              <w:t>فقيرة جدا</w:t>
            </w:r>
          </w:p>
        </w:tc>
        <w:tc>
          <w:tcPr>
            <w:tcW w:w="2427" w:type="dxa"/>
            <w:tcBorders>
              <w:top w:val="nil"/>
              <w:bottom w:val="nil"/>
            </w:tcBorders>
            <w:vAlign w:val="center"/>
          </w:tcPr>
          <w:p w:rsidR="00AF038B" w:rsidRPr="001258EE" w:rsidRDefault="00AF038B" w:rsidP="00C53BFA">
            <w:pPr>
              <w:ind w:left="562" w:firstLine="339"/>
              <w:rPr>
                <w:rFonts w:ascii="Arial" w:hAnsi="Arial" w:cs="Arial"/>
                <w:color w:val="000000"/>
                <w:sz w:val="16"/>
                <w:szCs w:val="16"/>
                <w:rtl/>
              </w:rPr>
            </w:pPr>
            <w:r w:rsidRPr="001258EE">
              <w:rPr>
                <w:rFonts w:ascii="Arial" w:hAnsi="Arial" w:cs="Arial" w:hint="cs"/>
                <w:color w:val="000000"/>
                <w:sz w:val="16"/>
                <w:szCs w:val="16"/>
                <w:rtl/>
              </w:rPr>
              <w:t>0.7</w:t>
            </w:r>
          </w:p>
        </w:tc>
        <w:tc>
          <w:tcPr>
            <w:tcW w:w="2518" w:type="dxa"/>
            <w:tcBorders>
              <w:top w:val="nil"/>
              <w:bottom w:val="nil"/>
            </w:tcBorders>
            <w:vAlign w:val="center"/>
          </w:tcPr>
          <w:p w:rsidR="00AF038B" w:rsidRPr="001258EE" w:rsidRDefault="00AF038B" w:rsidP="00703D7C">
            <w:pPr>
              <w:jc w:val="right"/>
              <w:rPr>
                <w:rFonts w:asciiTheme="minorBidi" w:hAnsiTheme="minorBidi" w:cstheme="minorBidi"/>
                <w:sz w:val="16"/>
                <w:szCs w:val="16"/>
              </w:rPr>
            </w:pPr>
            <w:r w:rsidRPr="001258EE">
              <w:rPr>
                <w:rFonts w:asciiTheme="minorBidi" w:hAnsiTheme="minorBidi" w:cstheme="minorBidi"/>
                <w:sz w:val="16"/>
                <w:szCs w:val="16"/>
              </w:rPr>
              <w:t>Very Poor</w:t>
            </w:r>
          </w:p>
        </w:tc>
      </w:tr>
      <w:tr w:rsidR="00AF038B" w:rsidRPr="00036B92" w:rsidTr="00C53BFA">
        <w:trPr>
          <w:jc w:val="center"/>
        </w:trPr>
        <w:tc>
          <w:tcPr>
            <w:tcW w:w="2642" w:type="dxa"/>
            <w:tcBorders>
              <w:top w:val="nil"/>
            </w:tcBorders>
            <w:vAlign w:val="center"/>
          </w:tcPr>
          <w:p w:rsidR="00AF038B" w:rsidRPr="00036B92" w:rsidRDefault="00AF038B" w:rsidP="00703D7C">
            <w:pPr>
              <w:jc w:val="both"/>
              <w:rPr>
                <w:rFonts w:cs="Simplified Arabic"/>
                <w:b/>
                <w:bCs/>
                <w:sz w:val="16"/>
                <w:szCs w:val="16"/>
                <w:rtl/>
              </w:rPr>
            </w:pPr>
            <w:r w:rsidRPr="00036B92">
              <w:rPr>
                <w:rFonts w:cs="Simplified Arabic" w:hint="cs"/>
                <w:b/>
                <w:bCs/>
                <w:sz w:val="16"/>
                <w:szCs w:val="16"/>
                <w:rtl/>
              </w:rPr>
              <w:t>المجموع</w:t>
            </w:r>
          </w:p>
        </w:tc>
        <w:tc>
          <w:tcPr>
            <w:tcW w:w="2427" w:type="dxa"/>
            <w:tcBorders>
              <w:top w:val="nil"/>
            </w:tcBorders>
            <w:vAlign w:val="center"/>
          </w:tcPr>
          <w:p w:rsidR="00AF038B" w:rsidRPr="001258EE" w:rsidRDefault="00C53BFA" w:rsidP="00C53BFA">
            <w:pPr>
              <w:ind w:left="562" w:firstLine="339"/>
              <w:rPr>
                <w:rFonts w:ascii="Arial" w:hAnsi="Arial" w:cs="Arial"/>
                <w:b/>
                <w:bCs/>
                <w:color w:val="000000"/>
                <w:sz w:val="16"/>
                <w:szCs w:val="16"/>
                <w:rtl/>
              </w:rPr>
            </w:pPr>
            <w:r>
              <w:rPr>
                <w:rFonts w:ascii="Arial" w:hAnsi="Arial" w:cs="Arial"/>
                <w:b/>
                <w:bCs/>
                <w:color w:val="000000"/>
                <w:sz w:val="16"/>
                <w:szCs w:val="16"/>
              </w:rPr>
              <w:t>100</w:t>
            </w:r>
          </w:p>
        </w:tc>
        <w:tc>
          <w:tcPr>
            <w:tcW w:w="2518" w:type="dxa"/>
            <w:tcBorders>
              <w:top w:val="nil"/>
            </w:tcBorders>
            <w:vAlign w:val="center"/>
          </w:tcPr>
          <w:p w:rsidR="00AF038B" w:rsidRPr="001258EE" w:rsidRDefault="00AF038B" w:rsidP="00703D7C">
            <w:pPr>
              <w:jc w:val="right"/>
              <w:rPr>
                <w:rFonts w:asciiTheme="minorBidi" w:hAnsiTheme="minorBidi" w:cstheme="minorBidi"/>
                <w:b/>
                <w:bCs/>
                <w:sz w:val="16"/>
                <w:szCs w:val="16"/>
              </w:rPr>
            </w:pPr>
            <w:r w:rsidRPr="001258EE">
              <w:rPr>
                <w:rFonts w:asciiTheme="minorBidi" w:hAnsiTheme="minorBidi" w:cstheme="minorBidi"/>
                <w:b/>
                <w:bCs/>
                <w:sz w:val="16"/>
                <w:szCs w:val="16"/>
              </w:rPr>
              <w:t>Total</w:t>
            </w:r>
          </w:p>
        </w:tc>
      </w:tr>
    </w:tbl>
    <w:p w:rsidR="008C4DD5" w:rsidRDefault="008C4DD5" w:rsidP="00AF038B">
      <w:pPr>
        <w:tabs>
          <w:tab w:val="left" w:pos="7088"/>
        </w:tabs>
        <w:jc w:val="center"/>
        <w:rPr>
          <w:rFonts w:ascii="Simplified Arabic" w:hAnsi="Simplified Arabic" w:cs="Simplified Arabic"/>
          <w:b/>
          <w:bCs/>
          <w:sz w:val="18"/>
          <w:szCs w:val="18"/>
        </w:rPr>
      </w:pPr>
    </w:p>
    <w:p w:rsidR="00AF038B" w:rsidRPr="002F2944" w:rsidRDefault="00AF038B" w:rsidP="00AF038B">
      <w:pPr>
        <w:tabs>
          <w:tab w:val="left" w:pos="7088"/>
        </w:tabs>
        <w:jc w:val="center"/>
        <w:rPr>
          <w:rFonts w:ascii="Simplified Arabic" w:hAnsi="Simplified Arabic" w:cs="Simplified Arabic"/>
          <w:b/>
          <w:bCs/>
          <w:sz w:val="18"/>
          <w:szCs w:val="18"/>
          <w:rtl/>
        </w:rPr>
      </w:pPr>
      <w:r w:rsidRPr="002F2944">
        <w:rPr>
          <w:rFonts w:ascii="Simplified Arabic" w:hAnsi="Simplified Arabic" w:cs="Simplified Arabic"/>
          <w:b/>
          <w:bCs/>
          <w:sz w:val="18"/>
          <w:szCs w:val="18"/>
          <w:rtl/>
        </w:rPr>
        <w:t>التوزيع النسبي للأسر الفلسطينية</w:t>
      </w:r>
      <w:r>
        <w:rPr>
          <w:rFonts w:ascii="Simplified Arabic" w:hAnsi="Simplified Arabic" w:cs="Simplified Arabic" w:hint="cs"/>
          <w:b/>
          <w:bCs/>
          <w:sz w:val="18"/>
          <w:szCs w:val="18"/>
          <w:rtl/>
        </w:rPr>
        <w:t xml:space="preserve"> في محافظة القدس</w:t>
      </w:r>
      <w:r w:rsidRPr="002F2944">
        <w:rPr>
          <w:rFonts w:ascii="Simplified Arabic" w:hAnsi="Simplified Arabic" w:cs="Simplified Arabic"/>
          <w:b/>
          <w:bCs/>
          <w:sz w:val="18"/>
          <w:szCs w:val="18"/>
          <w:rtl/>
        </w:rPr>
        <w:t xml:space="preserve"> حسب وضعها المعيشي من وجهة نظر الاسرة، </w:t>
      </w:r>
      <w:r>
        <w:rPr>
          <w:rFonts w:ascii="Simplified Arabic" w:hAnsi="Simplified Arabic" w:cs="Simplified Arabic" w:hint="cs"/>
          <w:b/>
          <w:bCs/>
          <w:sz w:val="18"/>
          <w:szCs w:val="18"/>
          <w:rtl/>
        </w:rPr>
        <w:t>2018</w:t>
      </w:r>
    </w:p>
    <w:p w:rsidR="00AF038B" w:rsidRDefault="00AF038B" w:rsidP="001D6301">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r w:rsidRPr="002F2944">
        <w:rPr>
          <w:rFonts w:ascii="Arial" w:hAnsi="Arial" w:cs="Arial"/>
          <w:lang w:eastAsia="en-US"/>
        </w:rPr>
        <w:t>Percentage Distribution of Palestinian Households</w:t>
      </w:r>
      <w:r>
        <w:rPr>
          <w:rFonts w:ascii="Arial" w:hAnsi="Arial" w:cs="Arial"/>
          <w:lang w:eastAsia="en-US"/>
        </w:rPr>
        <w:t xml:space="preserve"> </w:t>
      </w:r>
      <w:r w:rsidRPr="00484CF1">
        <w:rPr>
          <w:rFonts w:ascii="Arial" w:hAnsi="Arial" w:cs="Arial"/>
        </w:rPr>
        <w:t>in Jerusalem Governorate</w:t>
      </w:r>
      <w:r w:rsidRPr="002F2944">
        <w:rPr>
          <w:rFonts w:ascii="Arial" w:hAnsi="Arial" w:cs="Arial"/>
          <w:lang w:eastAsia="en-US"/>
        </w:rPr>
        <w:t xml:space="preserve"> by Living Standard from </w:t>
      </w:r>
      <w:r w:rsidR="001D6301" w:rsidRPr="002F2944">
        <w:rPr>
          <w:rFonts w:ascii="Arial" w:hAnsi="Arial" w:cs="Arial"/>
          <w:lang w:eastAsia="en-US"/>
        </w:rPr>
        <w:t>Household</w:t>
      </w:r>
      <w:r w:rsidR="001D6301" w:rsidRPr="002F2944">
        <w:rPr>
          <w:rFonts w:ascii="Arial" w:hAnsi="Arial" w:cs="Arial"/>
          <w:lang w:eastAsia="en-US"/>
        </w:rPr>
        <w:t xml:space="preserve"> </w:t>
      </w:r>
      <w:r w:rsidR="001D6301">
        <w:rPr>
          <w:rFonts w:ascii="Arial" w:hAnsi="Arial" w:cs="Arial"/>
          <w:lang w:eastAsia="en-US"/>
        </w:rPr>
        <w:t>P</w:t>
      </w:r>
      <w:r w:rsidRPr="002F2944">
        <w:rPr>
          <w:rFonts w:ascii="Arial" w:hAnsi="Arial" w:cs="Arial"/>
          <w:lang w:eastAsia="en-US"/>
        </w:rPr>
        <w:t>oint of</w:t>
      </w:r>
      <w:r w:rsidR="001D6301">
        <w:rPr>
          <w:rFonts w:ascii="Arial" w:hAnsi="Arial" w:cs="Arial" w:hint="cs"/>
          <w:rtl/>
          <w:lang w:eastAsia="en-US"/>
        </w:rPr>
        <w:t xml:space="preserve"> </w:t>
      </w:r>
      <w:r w:rsidR="001D6301" w:rsidRPr="002F2944">
        <w:rPr>
          <w:rFonts w:ascii="Arial" w:hAnsi="Arial" w:cs="Arial"/>
          <w:lang w:eastAsia="en-US"/>
        </w:rPr>
        <w:t>View</w:t>
      </w:r>
      <w:r w:rsidRPr="002F2944">
        <w:rPr>
          <w:rFonts w:ascii="Arial" w:hAnsi="Arial" w:cs="Arial"/>
          <w:lang w:eastAsia="en-US"/>
        </w:rPr>
        <w:t xml:space="preserve">, </w:t>
      </w:r>
      <w:r>
        <w:rPr>
          <w:rFonts w:ascii="Arial" w:hAnsi="Arial" w:cs="Arial" w:hint="cs"/>
          <w:rtl/>
          <w:lang w:eastAsia="en-US"/>
        </w:rPr>
        <w:t>2018</w:t>
      </w:r>
    </w:p>
    <w:p w:rsidR="00E01AFC" w:rsidRPr="002F2944" w:rsidRDefault="00E01AFC" w:rsidP="00AF038B">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p>
    <w:p w:rsidR="00AF038B" w:rsidRDefault="00AF038B" w:rsidP="00AF038B">
      <w:pPr>
        <w:tabs>
          <w:tab w:val="left" w:pos="7088"/>
        </w:tabs>
        <w:jc w:val="center"/>
        <w:rPr>
          <w:rFonts w:cs="Simplified Arabic"/>
          <w:sz w:val="24"/>
          <w:szCs w:val="24"/>
          <w:rtl/>
        </w:rPr>
      </w:pPr>
      <w:r w:rsidRPr="00840614">
        <w:rPr>
          <w:rFonts w:cs="Simplified Arabic"/>
          <w:noProof/>
          <w:sz w:val="24"/>
          <w:szCs w:val="24"/>
          <w:bdr w:val="single" w:sz="4" w:space="0" w:color="auto"/>
          <w:rtl/>
        </w:rPr>
        <w:drawing>
          <wp:inline distT="0" distB="0" distL="0" distR="0" wp14:anchorId="2723D78D" wp14:editId="251115FD">
            <wp:extent cx="4114800" cy="1892300"/>
            <wp:effectExtent l="0" t="0" r="0" b="0"/>
            <wp:docPr id="3"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F038B" w:rsidRDefault="00AF038B" w:rsidP="00AF038B">
      <w:pPr>
        <w:jc w:val="both"/>
        <w:rPr>
          <w:rFonts w:cs="Simplified Arabic"/>
          <w:b/>
          <w:bCs/>
          <w:rtl/>
        </w:rPr>
      </w:pPr>
    </w:p>
    <w:p w:rsidR="00AF038B" w:rsidRPr="00036B92" w:rsidRDefault="00AF038B" w:rsidP="00C53BFA">
      <w:pPr>
        <w:rPr>
          <w:rFonts w:cs="Simplified Arabic"/>
          <w:b/>
          <w:bCs/>
          <w:rtl/>
        </w:rPr>
      </w:pPr>
      <w:r w:rsidRPr="00036B92">
        <w:rPr>
          <w:rFonts w:cs="Simplified Arabic" w:hint="cs"/>
          <w:b/>
          <w:bCs/>
          <w:rtl/>
        </w:rPr>
        <w:t>المصدر الرئيسي لدخل الاسرة:</w:t>
      </w:r>
    </w:p>
    <w:p w:rsidR="005254D3" w:rsidRPr="00036B92" w:rsidRDefault="005254D3" w:rsidP="008C4DD5">
      <w:pPr>
        <w:jc w:val="lowKashida"/>
        <w:rPr>
          <w:rFonts w:cs="Simplified Arabic"/>
          <w:rtl/>
        </w:rPr>
      </w:pPr>
      <w:r w:rsidRPr="00036B92">
        <w:rPr>
          <w:rFonts w:cs="Simplified Arabic" w:hint="cs"/>
          <w:rtl/>
        </w:rPr>
        <w:t xml:space="preserve">الأجور والرواتب من قطاعات العمل الإسرائيلية من أهم مصادر الدخل الرئيسية التي تعتمد عليها الأسر في محافظة القدس خلال العام </w:t>
      </w:r>
      <w:r w:rsidR="008C4DD5">
        <w:rPr>
          <w:rFonts w:cs="Simplified Arabic"/>
        </w:rPr>
        <w:t>2018</w:t>
      </w:r>
      <w:r w:rsidR="008C4DD5" w:rsidRPr="00036B92">
        <w:rPr>
          <w:rFonts w:cs="Simplified Arabic" w:hint="cs"/>
          <w:rtl/>
        </w:rPr>
        <w:t xml:space="preserve"> </w:t>
      </w:r>
      <w:r w:rsidRPr="00036B92">
        <w:rPr>
          <w:rFonts w:cs="Simplified Arabic" w:hint="cs"/>
          <w:rtl/>
        </w:rPr>
        <w:t>حيث بلغت نسبتها 41.6%، يليه الأجور والرواتب من القطاع الخاص كمصدر دخل رئيسي بنسبة 21.4%، ومن ثم مخصصات من التأمين الوطني كمصدر دخل رئيسي بنسبة 17.2%، أما الأجور والرواتب من الحكومة فبلغت نسبة الاعتماد عليها كمصدر دخل رئيسي للأسرة في محافظة القدس 4.5%.</w:t>
      </w:r>
    </w:p>
    <w:p w:rsidR="00AF038B" w:rsidRDefault="00AF038B" w:rsidP="00AF038B">
      <w:pPr>
        <w:jc w:val="center"/>
        <w:rPr>
          <w:rFonts w:ascii="Simplified Arabic" w:hAnsi="Simplified Arabic" w:cs="Simplified Arabic"/>
          <w:b/>
          <w:bCs/>
          <w:sz w:val="18"/>
          <w:szCs w:val="18"/>
          <w:rtl/>
        </w:rPr>
      </w:pPr>
    </w:p>
    <w:p w:rsidR="00AF038B" w:rsidRPr="00036B92" w:rsidRDefault="00AF038B" w:rsidP="002E0A93">
      <w:pPr>
        <w:jc w:val="center"/>
        <w:rPr>
          <w:rFonts w:ascii="Simplified Arabic" w:hAnsi="Simplified Arabic" w:cs="Simplified Arabic"/>
          <w:b/>
          <w:bCs/>
          <w:sz w:val="18"/>
          <w:szCs w:val="18"/>
          <w:rtl/>
        </w:rPr>
      </w:pPr>
      <w:r w:rsidRPr="00036B92">
        <w:rPr>
          <w:rFonts w:ascii="Simplified Arabic" w:hAnsi="Simplified Arabic" w:cs="Simplified Arabic"/>
          <w:b/>
          <w:bCs/>
          <w:sz w:val="18"/>
          <w:szCs w:val="18"/>
          <w:rtl/>
        </w:rPr>
        <w:t xml:space="preserve">التوزيع النسبي للأسر الفلسطينية في محافظة القدس حسب المصدر الرئيسي للدخل، </w:t>
      </w:r>
      <w:r w:rsidR="008C4DD5">
        <w:rPr>
          <w:rFonts w:ascii="Simplified Arabic" w:hAnsi="Simplified Arabic" w:cs="Simplified Arabic"/>
          <w:b/>
          <w:bCs/>
          <w:sz w:val="18"/>
          <w:szCs w:val="18"/>
        </w:rPr>
        <w:t>2018</w:t>
      </w:r>
      <w:r w:rsidR="008C4DD5">
        <w:rPr>
          <w:rFonts w:ascii="Simplified Arabic" w:hAnsi="Simplified Arabic" w:cs="Simplified Arabic" w:hint="cs"/>
          <w:b/>
          <w:bCs/>
          <w:sz w:val="18"/>
          <w:szCs w:val="18"/>
          <w:rtl/>
        </w:rPr>
        <w:t xml:space="preserve"> </w:t>
      </w:r>
    </w:p>
    <w:p w:rsidR="00AF038B" w:rsidRDefault="00AF038B" w:rsidP="008C4DD5">
      <w:pPr>
        <w:bidi w:val="0"/>
        <w:jc w:val="center"/>
        <w:rPr>
          <w:rFonts w:ascii="Arial" w:hAnsi="Arial" w:cs="Arial"/>
          <w:b/>
          <w:bCs/>
          <w:sz w:val="18"/>
          <w:szCs w:val="18"/>
          <w:rtl/>
        </w:rPr>
      </w:pPr>
      <w:r w:rsidRPr="00036B92">
        <w:rPr>
          <w:rFonts w:ascii="Arial" w:hAnsi="Arial" w:cs="Arial"/>
          <w:b/>
          <w:bCs/>
          <w:sz w:val="18"/>
          <w:szCs w:val="18"/>
        </w:rPr>
        <w:t xml:space="preserve">Percentage Distribution of Palestinian Households in Jerusalem Governorate by Main Source of Income, </w:t>
      </w:r>
      <w:r w:rsidR="008C4DD5">
        <w:rPr>
          <w:rFonts w:ascii="Arial" w:hAnsi="Arial" w:cs="Arial"/>
          <w:b/>
          <w:bCs/>
          <w:sz w:val="18"/>
          <w:szCs w:val="18"/>
        </w:rPr>
        <w:t>2018</w:t>
      </w:r>
    </w:p>
    <w:p w:rsidR="00741C16" w:rsidRPr="00CD05D8" w:rsidRDefault="00741C16" w:rsidP="00741C16">
      <w:pPr>
        <w:bidi w:val="0"/>
        <w:jc w:val="center"/>
        <w:rPr>
          <w:rFonts w:ascii="Arial" w:hAnsi="Arial" w:cs="Arial"/>
          <w:b/>
          <w:bCs/>
          <w:sz w:val="10"/>
          <w:szCs w:val="10"/>
        </w:rPr>
      </w:pPr>
    </w:p>
    <w:tbl>
      <w:tblPr>
        <w:bidiVisual/>
        <w:tblW w:w="5000" w:type="pct"/>
        <w:jc w:val="center"/>
        <w:tblLook w:val="04A0" w:firstRow="1" w:lastRow="0" w:firstColumn="1" w:lastColumn="0" w:noHBand="0" w:noVBand="1"/>
      </w:tblPr>
      <w:tblGrid>
        <w:gridCol w:w="2707"/>
        <w:gridCol w:w="1548"/>
        <w:gridCol w:w="3332"/>
      </w:tblGrid>
      <w:tr w:rsidR="00C53BFA" w:rsidRPr="00036B92" w:rsidTr="00DB6A8D">
        <w:trPr>
          <w:trHeight w:val="20"/>
          <w:jc w:val="center"/>
        </w:trPr>
        <w:tc>
          <w:tcPr>
            <w:tcW w:w="1784"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53BFA" w:rsidRPr="00036B92" w:rsidRDefault="00C53BFA" w:rsidP="00C53BFA">
            <w:pPr>
              <w:jc w:val="cente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المصدر الرئيسي للدخل</w:t>
            </w:r>
          </w:p>
        </w:tc>
        <w:tc>
          <w:tcPr>
            <w:tcW w:w="1020" w:type="pct"/>
            <w:tcBorders>
              <w:top w:val="single" w:sz="4" w:space="0" w:color="auto"/>
              <w:left w:val="single" w:sz="4" w:space="0" w:color="auto"/>
              <w:right w:val="single" w:sz="4" w:space="0" w:color="auto"/>
            </w:tcBorders>
            <w:shd w:val="clear" w:color="auto" w:fill="auto"/>
            <w:vAlign w:val="center"/>
            <w:hideMark/>
          </w:tcPr>
          <w:p w:rsidR="00C53BFA" w:rsidRPr="006279FD" w:rsidRDefault="00C53BFA" w:rsidP="00C53BFA">
            <w:pPr>
              <w:jc w:val="center"/>
              <w:rPr>
                <w:rFonts w:cs="Simplified Arabic"/>
                <w:b/>
                <w:bCs/>
                <w:sz w:val="16"/>
                <w:szCs w:val="16"/>
                <w:rtl/>
              </w:rPr>
            </w:pPr>
            <w:r w:rsidRPr="006279FD">
              <w:rPr>
                <w:rFonts w:cs="Simplified Arabic" w:hint="cs"/>
                <w:b/>
                <w:bCs/>
                <w:sz w:val="16"/>
                <w:szCs w:val="16"/>
                <w:rtl/>
              </w:rPr>
              <w:t>القيمة</w:t>
            </w:r>
          </w:p>
          <w:p w:rsidR="00C53BFA" w:rsidRPr="001258EE" w:rsidRDefault="00C53BFA" w:rsidP="00C53BFA">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196"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53BFA" w:rsidRPr="00036B92" w:rsidRDefault="00C53BFA" w:rsidP="00C53BFA">
            <w:pPr>
              <w:jc w:val="center"/>
              <w:rPr>
                <w:rFonts w:asciiTheme="minorBidi" w:hAnsiTheme="minorBidi"/>
                <w:b/>
                <w:bCs/>
                <w:color w:val="000000"/>
                <w:sz w:val="16"/>
                <w:szCs w:val="16"/>
              </w:rPr>
            </w:pPr>
            <w:r w:rsidRPr="00036B92">
              <w:rPr>
                <w:rFonts w:asciiTheme="minorBidi" w:hAnsiTheme="minorBidi"/>
                <w:b/>
                <w:bCs/>
                <w:color w:val="000000"/>
                <w:sz w:val="16"/>
                <w:szCs w:val="16"/>
              </w:rPr>
              <w:t>Main Source of Income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الزراعة وتربية الحيوانات وصيد الأسماك</w:t>
            </w:r>
          </w:p>
        </w:tc>
        <w:tc>
          <w:tcPr>
            <w:tcW w:w="1020" w:type="pct"/>
            <w:tcBorders>
              <w:top w:val="single" w:sz="4" w:space="0" w:color="000000"/>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0.9</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Agriculture</w:t>
            </w:r>
            <w:r w:rsidRPr="00036B92">
              <w:rPr>
                <w:rFonts w:ascii="Arial" w:hAnsi="Arial" w:cs="Arial"/>
                <w:sz w:val="16"/>
                <w:szCs w:val="16"/>
                <w:rtl/>
              </w:rPr>
              <w:t xml:space="preserve"> </w:t>
            </w:r>
            <w:r w:rsidRPr="00036B92">
              <w:rPr>
                <w:rFonts w:ascii="Arial" w:hAnsi="Arial" w:cs="Arial"/>
                <w:sz w:val="16"/>
                <w:szCs w:val="16"/>
              </w:rPr>
              <w:t>and fishing</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مشاريع للأسرة (غير الزراعية)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6.4</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 xml:space="preserve">Household’s business </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أجور ورواتب من الحكومة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4.5</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the government</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أجور ورواتب من القطاع الخاص</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21.4</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 xml:space="preserve">Wages and salaries from the private Sector </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أجور ورواتب من قطاعات العمل الإسرائيلية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hint="cs"/>
                <w:color w:val="000000"/>
                <w:sz w:val="16"/>
                <w:szCs w:val="16"/>
                <w:rtl/>
              </w:rPr>
              <w:t>41.6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Israeli sectors</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مخصصات من التأمين الوطني</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17.2</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National insurance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تحويلات من داخل </w:t>
            </w:r>
            <w:r w:rsidRPr="00036B92">
              <w:rPr>
                <w:rFonts w:ascii="Simplified Arabic" w:hAnsi="Simplified Arabic" w:cs="Simplified Arabic" w:hint="cs"/>
                <w:color w:val="000000"/>
                <w:sz w:val="16"/>
                <w:szCs w:val="16"/>
                <w:rtl/>
              </w:rPr>
              <w:t>فلسطين</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5.1</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Transfers from inside</w:t>
            </w:r>
            <w:r w:rsidRPr="00036B92">
              <w:rPr>
                <w:rFonts w:ascii="Arial" w:hAnsi="Arial" w:cs="Arial"/>
                <w:sz w:val="16"/>
                <w:szCs w:val="16"/>
                <w:rtl/>
              </w:rPr>
              <w:t xml:space="preserve"> </w:t>
            </w:r>
            <w:r w:rsidRPr="00036B92">
              <w:rPr>
                <w:rFonts w:ascii="Arial" w:hAnsi="Arial" w:cs="Arial"/>
                <w:sz w:val="16"/>
                <w:szCs w:val="16"/>
              </w:rPr>
              <w:t>Palestine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تحويلات من الخارج</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1.2</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Transfers from abroad</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مساعدات اجتماعية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Social assistance</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اجور ورواتب من </w:t>
            </w:r>
            <w:r w:rsidRPr="00036B92">
              <w:rPr>
                <w:rFonts w:ascii="Simplified Arabic" w:hAnsi="Simplified Arabic" w:cs="Simplified Arabic" w:hint="cs"/>
                <w:color w:val="000000"/>
                <w:sz w:val="16"/>
                <w:szCs w:val="16"/>
                <w:rtl/>
              </w:rPr>
              <w:t>هيئات</w:t>
            </w:r>
            <w:r w:rsidRPr="00036B92">
              <w:rPr>
                <w:rFonts w:ascii="Simplified Arabic" w:hAnsi="Simplified Arabic" w:cs="Simplified Arabic"/>
                <w:color w:val="000000"/>
                <w:sz w:val="16"/>
                <w:szCs w:val="16"/>
                <w:rtl/>
              </w:rPr>
              <w:t xml:space="preserve"> دولية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0.6</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Wages and salaries from international bodies</w:t>
            </w:r>
          </w:p>
        </w:tc>
      </w:tr>
      <w:tr w:rsidR="00AF038B" w:rsidRPr="00036B92" w:rsidTr="00DB6A8D">
        <w:trPr>
          <w:trHeight w:val="20"/>
          <w:jc w:val="center"/>
        </w:trPr>
        <w:tc>
          <w:tcPr>
            <w:tcW w:w="1784" w:type="pct"/>
            <w:tcBorders>
              <w:top w:val="nil"/>
              <w:left w:val="single" w:sz="4" w:space="0" w:color="auto"/>
              <w:bottom w:val="nil"/>
              <w:right w:val="nil"/>
            </w:tcBorders>
            <w:shd w:val="clear" w:color="auto" w:fill="auto"/>
            <w:vAlign w:val="center"/>
            <w:hideMark/>
          </w:tcPr>
          <w:p w:rsidR="00AF038B" w:rsidRPr="00036B92" w:rsidRDefault="00AF038B" w:rsidP="00703D7C">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دخول ملكية</w:t>
            </w:r>
          </w:p>
        </w:tc>
        <w:tc>
          <w:tcPr>
            <w:tcW w:w="1020" w:type="pct"/>
            <w:tcBorders>
              <w:top w:val="nil"/>
              <w:left w:val="single" w:sz="4" w:space="0" w:color="000000"/>
              <w:bottom w:val="nil"/>
              <w:right w:val="single" w:sz="4" w:space="0" w:color="auto"/>
            </w:tcBorders>
            <w:shd w:val="clear" w:color="auto" w:fill="auto"/>
            <w:noWrap/>
            <w:vAlign w:val="center"/>
            <w:hideMark/>
          </w:tcPr>
          <w:p w:rsidR="00AF038B" w:rsidRPr="001258EE" w:rsidRDefault="00AF038B" w:rsidP="00703D7C">
            <w:pPr>
              <w:bidi w:val="0"/>
              <w:ind w:right="477"/>
              <w:jc w:val="right"/>
              <w:rPr>
                <w:rFonts w:ascii="Arial" w:hAnsi="Arial" w:cs="Arial"/>
                <w:color w:val="000000"/>
                <w:sz w:val="16"/>
                <w:szCs w:val="16"/>
              </w:rPr>
            </w:pPr>
            <w:r w:rsidRPr="001258EE">
              <w:rPr>
                <w:rFonts w:ascii="Arial" w:hAnsi="Arial" w:cs="Arial"/>
                <w:color w:val="000000"/>
                <w:sz w:val="16"/>
                <w:szCs w:val="16"/>
              </w:rPr>
              <w:t>0.5</w:t>
            </w:r>
          </w:p>
        </w:tc>
        <w:tc>
          <w:tcPr>
            <w:tcW w:w="2196" w:type="pct"/>
            <w:tcBorders>
              <w:top w:val="nil"/>
              <w:left w:val="single" w:sz="4" w:space="0" w:color="auto"/>
              <w:bottom w:val="nil"/>
              <w:right w:val="single" w:sz="4" w:space="0" w:color="auto"/>
            </w:tcBorders>
            <w:shd w:val="clear" w:color="auto" w:fill="auto"/>
            <w:vAlign w:val="center"/>
            <w:hideMark/>
          </w:tcPr>
          <w:p w:rsidR="00AF038B" w:rsidRPr="00036B92" w:rsidRDefault="00AF038B" w:rsidP="00703D7C">
            <w:pPr>
              <w:bidi w:val="0"/>
              <w:rPr>
                <w:rFonts w:ascii="Arial" w:hAnsi="Arial" w:cs="Arial"/>
                <w:sz w:val="16"/>
                <w:szCs w:val="16"/>
              </w:rPr>
            </w:pPr>
            <w:r w:rsidRPr="00036B92">
              <w:rPr>
                <w:rFonts w:ascii="Arial" w:hAnsi="Arial" w:cs="Arial"/>
                <w:sz w:val="16"/>
                <w:szCs w:val="16"/>
              </w:rPr>
              <w:t>Log in ownership</w:t>
            </w:r>
          </w:p>
        </w:tc>
      </w:tr>
      <w:tr w:rsidR="00AF038B" w:rsidRPr="00036B92" w:rsidTr="00DB6A8D">
        <w:trPr>
          <w:trHeight w:val="20"/>
          <w:jc w:val="center"/>
        </w:trPr>
        <w:tc>
          <w:tcPr>
            <w:tcW w:w="1784" w:type="pct"/>
            <w:tcBorders>
              <w:top w:val="nil"/>
              <w:left w:val="single" w:sz="4" w:space="0" w:color="auto"/>
              <w:bottom w:val="single" w:sz="4" w:space="0" w:color="auto"/>
              <w:right w:val="nil"/>
            </w:tcBorders>
            <w:shd w:val="clear" w:color="auto" w:fill="auto"/>
            <w:vAlign w:val="center"/>
            <w:hideMark/>
          </w:tcPr>
          <w:p w:rsidR="00AF038B" w:rsidRPr="00036B92" w:rsidRDefault="00AF038B" w:rsidP="00703D7C">
            <w:pP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المجموع</w:t>
            </w:r>
          </w:p>
        </w:tc>
        <w:tc>
          <w:tcPr>
            <w:tcW w:w="1020" w:type="pct"/>
            <w:tcBorders>
              <w:top w:val="nil"/>
              <w:left w:val="single" w:sz="4" w:space="0" w:color="000000"/>
              <w:bottom w:val="single" w:sz="4" w:space="0" w:color="000000"/>
              <w:right w:val="single" w:sz="4" w:space="0" w:color="auto"/>
            </w:tcBorders>
            <w:shd w:val="clear" w:color="auto" w:fill="auto"/>
            <w:noWrap/>
            <w:vAlign w:val="center"/>
            <w:hideMark/>
          </w:tcPr>
          <w:p w:rsidR="00AF038B" w:rsidRPr="00036B92" w:rsidRDefault="00AF038B" w:rsidP="00703D7C">
            <w:pPr>
              <w:bidi w:val="0"/>
              <w:ind w:right="477"/>
              <w:jc w:val="right"/>
              <w:rPr>
                <w:rFonts w:ascii="Arial" w:hAnsi="Arial" w:cs="Arial"/>
                <w:b/>
                <w:bCs/>
                <w:color w:val="000000"/>
                <w:sz w:val="16"/>
                <w:szCs w:val="16"/>
              </w:rPr>
            </w:pPr>
            <w:r w:rsidRPr="00036B92">
              <w:rPr>
                <w:rFonts w:ascii="Arial" w:hAnsi="Arial" w:cs="Arial"/>
                <w:b/>
                <w:bCs/>
                <w:color w:val="000000"/>
                <w:sz w:val="16"/>
                <w:szCs w:val="16"/>
              </w:rPr>
              <w:t>100</w:t>
            </w:r>
          </w:p>
        </w:tc>
        <w:tc>
          <w:tcPr>
            <w:tcW w:w="2196" w:type="pct"/>
            <w:tcBorders>
              <w:top w:val="nil"/>
              <w:left w:val="single" w:sz="4" w:space="0" w:color="auto"/>
              <w:bottom w:val="single" w:sz="4" w:space="0" w:color="auto"/>
              <w:right w:val="single" w:sz="4" w:space="0" w:color="auto"/>
            </w:tcBorders>
            <w:shd w:val="clear" w:color="auto" w:fill="auto"/>
            <w:vAlign w:val="center"/>
            <w:hideMark/>
          </w:tcPr>
          <w:p w:rsidR="00AF038B" w:rsidRPr="00036B92" w:rsidRDefault="00AF038B" w:rsidP="00703D7C">
            <w:pPr>
              <w:jc w:val="right"/>
              <w:rPr>
                <w:rFonts w:ascii="Arial" w:hAnsi="Arial" w:cs="Arial"/>
                <w:b/>
                <w:bCs/>
                <w:sz w:val="16"/>
                <w:szCs w:val="16"/>
              </w:rPr>
            </w:pPr>
            <w:r w:rsidRPr="00036B92">
              <w:rPr>
                <w:rFonts w:ascii="Arial" w:hAnsi="Arial" w:cs="Arial"/>
                <w:b/>
                <w:bCs/>
                <w:sz w:val="16"/>
                <w:szCs w:val="16"/>
              </w:rPr>
              <w:t>Total</w:t>
            </w:r>
          </w:p>
        </w:tc>
      </w:tr>
    </w:tbl>
    <w:p w:rsidR="001D6301" w:rsidRDefault="001D6301" w:rsidP="00AF038B">
      <w:pPr>
        <w:jc w:val="both"/>
        <w:rPr>
          <w:rFonts w:cs="Simplified Arabic"/>
          <w:b/>
          <w:bCs/>
          <w:rtl/>
        </w:rPr>
      </w:pPr>
    </w:p>
    <w:p w:rsidR="00AF038B" w:rsidRPr="00036B92" w:rsidRDefault="00AF038B" w:rsidP="00AF038B">
      <w:pPr>
        <w:jc w:val="both"/>
        <w:rPr>
          <w:rFonts w:cs="Simplified Arabic"/>
          <w:b/>
          <w:bCs/>
          <w:rtl/>
        </w:rPr>
      </w:pPr>
      <w:r w:rsidRPr="00036B92">
        <w:rPr>
          <w:rFonts w:cs="Simplified Arabic" w:hint="cs"/>
          <w:b/>
          <w:bCs/>
          <w:rtl/>
        </w:rPr>
        <w:t>المساعدات:</w:t>
      </w:r>
    </w:p>
    <w:p w:rsidR="00AF038B" w:rsidRPr="00036B92" w:rsidRDefault="00E01AFC" w:rsidP="00CD05D8">
      <w:pPr>
        <w:jc w:val="both"/>
        <w:rPr>
          <w:rFonts w:cs="Simplified Arabic"/>
          <w:rtl/>
        </w:rPr>
      </w:pPr>
      <w:r>
        <w:rPr>
          <w:rFonts w:cs="Simplified Arabic"/>
        </w:rPr>
        <w:t>6.7</w:t>
      </w:r>
      <w:r w:rsidR="00AF038B" w:rsidRPr="00036B92">
        <w:rPr>
          <w:rFonts w:cs="Simplified Arabic" w:hint="cs"/>
          <w:rtl/>
        </w:rPr>
        <w:t xml:space="preserve">% من الاسر في محافظة القدس تلقت مساعدات خلال النصف الاول من عام 2018 بينما افادت </w:t>
      </w:r>
      <w:r>
        <w:rPr>
          <w:rFonts w:cs="Simplified Arabic" w:hint="cs"/>
          <w:rtl/>
        </w:rPr>
        <w:t>11.1</w:t>
      </w:r>
      <w:r w:rsidR="00AF038B" w:rsidRPr="00036B92">
        <w:rPr>
          <w:rFonts w:cs="Simplified Arabic" w:hint="cs"/>
          <w:rtl/>
        </w:rPr>
        <w:t xml:space="preserve">% من الاسر بانها بحاجة ماسة الى المساعدات </w:t>
      </w:r>
      <w:r w:rsidR="00CD05D8">
        <w:rPr>
          <w:rFonts w:cs="Simplified Arabic" w:hint="cs"/>
          <w:rtl/>
        </w:rPr>
        <w:t>و</w:t>
      </w:r>
      <w:r>
        <w:rPr>
          <w:rFonts w:cs="Simplified Arabic" w:hint="cs"/>
          <w:rtl/>
        </w:rPr>
        <w:t>24.7</w:t>
      </w:r>
      <w:r w:rsidR="00AF038B" w:rsidRPr="00036B92">
        <w:rPr>
          <w:rFonts w:cs="Simplified Arabic" w:hint="cs"/>
          <w:rtl/>
        </w:rPr>
        <w:t>% من الاسر افادت انها نوعا ما تحتاج الى المساعدة.</w:t>
      </w:r>
    </w:p>
    <w:p w:rsidR="005254D3" w:rsidRDefault="005254D3" w:rsidP="00AF038B">
      <w:pPr>
        <w:tabs>
          <w:tab w:val="left" w:pos="7088"/>
        </w:tabs>
        <w:jc w:val="center"/>
        <w:rPr>
          <w:rFonts w:ascii="Simplified Arabic" w:hAnsi="Simplified Arabic" w:cs="Simplified Arabic"/>
          <w:b/>
          <w:bCs/>
          <w:sz w:val="18"/>
          <w:szCs w:val="18"/>
        </w:rPr>
      </w:pPr>
    </w:p>
    <w:p w:rsidR="00A21AD5" w:rsidRPr="00036B92" w:rsidRDefault="00A21AD5" w:rsidP="00281159">
      <w:pPr>
        <w:tabs>
          <w:tab w:val="left" w:pos="7088"/>
        </w:tabs>
        <w:jc w:val="center"/>
        <w:rPr>
          <w:rFonts w:ascii="Simplified Arabic" w:hAnsi="Simplified Arabic" w:cs="Simplified Arabic"/>
          <w:b/>
          <w:bCs/>
          <w:sz w:val="18"/>
          <w:szCs w:val="18"/>
        </w:rPr>
      </w:pPr>
      <w:r w:rsidRPr="00036B92">
        <w:rPr>
          <w:rFonts w:ascii="Simplified Arabic" w:hAnsi="Simplified Arabic" w:cs="Simplified Arabic"/>
          <w:b/>
          <w:bCs/>
          <w:sz w:val="18"/>
          <w:szCs w:val="18"/>
          <w:rtl/>
        </w:rPr>
        <w:t>التوزيع النسبي للأسر الفلسطينية في</w:t>
      </w:r>
      <w:r>
        <w:rPr>
          <w:rFonts w:ascii="Simplified Arabic" w:hAnsi="Simplified Arabic" w:cs="Simplified Arabic"/>
          <w:b/>
          <w:bCs/>
          <w:sz w:val="18"/>
          <w:szCs w:val="18"/>
          <w:rtl/>
        </w:rPr>
        <w:t xml:space="preserve"> محافظة القدس</w:t>
      </w:r>
      <w:r w:rsidR="00281159">
        <w:rPr>
          <w:rFonts w:ascii="Simplified Arabic" w:hAnsi="Simplified Arabic" w:cs="Simplified Arabic" w:hint="cs"/>
          <w:b/>
          <w:bCs/>
          <w:sz w:val="18"/>
          <w:szCs w:val="18"/>
          <w:rtl/>
        </w:rPr>
        <w:t xml:space="preserve"> حسب تلقي المساعدات </w:t>
      </w:r>
      <w:r w:rsidRPr="005254D3">
        <w:rPr>
          <w:rFonts w:ascii="Simplified Arabic" w:hAnsi="Simplified Arabic" w:cs="Simplified Arabic"/>
          <w:b/>
          <w:bCs/>
          <w:sz w:val="18"/>
          <w:szCs w:val="18"/>
          <w:rtl/>
        </w:rPr>
        <w:t>خلال النصف الاول من عام 2018</w:t>
      </w:r>
    </w:p>
    <w:p w:rsidR="00A21AD5" w:rsidRPr="00036B92" w:rsidRDefault="00A21AD5" w:rsidP="00281159">
      <w:pPr>
        <w:bidi w:val="0"/>
        <w:jc w:val="center"/>
        <w:rPr>
          <w:rFonts w:ascii="Arial" w:hAnsi="Arial" w:cs="Arial"/>
          <w:b/>
          <w:bCs/>
        </w:rPr>
      </w:pPr>
      <w:r w:rsidRPr="00036B92">
        <w:rPr>
          <w:rFonts w:ascii="Arial" w:hAnsi="Arial" w:cs="Arial"/>
          <w:b/>
          <w:bCs/>
          <w:sz w:val="18"/>
          <w:szCs w:val="18"/>
        </w:rPr>
        <w:t xml:space="preserve">Percentage Distribution of Palestinian Households in Jerusalem Governorate </w:t>
      </w:r>
      <w:r w:rsidR="00281159">
        <w:rPr>
          <w:rFonts w:ascii="Arial" w:hAnsi="Arial" w:cs="Arial"/>
          <w:b/>
          <w:bCs/>
          <w:sz w:val="18"/>
          <w:szCs w:val="18"/>
        </w:rPr>
        <w:t>by</w:t>
      </w:r>
      <w:r w:rsidRPr="00036B92">
        <w:rPr>
          <w:rFonts w:ascii="Arial" w:hAnsi="Arial" w:cs="Arial"/>
          <w:b/>
          <w:bCs/>
          <w:sz w:val="18"/>
          <w:szCs w:val="18"/>
        </w:rPr>
        <w:t xml:space="preserve"> </w:t>
      </w:r>
      <w:r w:rsidR="00281159" w:rsidRPr="00036B92">
        <w:rPr>
          <w:rFonts w:ascii="Arial" w:hAnsi="Arial" w:cs="Arial"/>
          <w:b/>
          <w:bCs/>
          <w:sz w:val="18"/>
          <w:szCs w:val="18"/>
        </w:rPr>
        <w:t>Receivi</w:t>
      </w:r>
      <w:r w:rsidR="00281159">
        <w:rPr>
          <w:rFonts w:ascii="Arial" w:hAnsi="Arial" w:cs="Arial"/>
          <w:b/>
          <w:bCs/>
          <w:sz w:val="18"/>
          <w:szCs w:val="18"/>
        </w:rPr>
        <w:t>ng</w:t>
      </w:r>
      <w:r w:rsidRPr="00036B92">
        <w:rPr>
          <w:rFonts w:ascii="Arial" w:hAnsi="Arial" w:cs="Arial"/>
          <w:b/>
          <w:bCs/>
          <w:sz w:val="18"/>
          <w:szCs w:val="18"/>
        </w:rPr>
        <w:t xml:space="preserve"> Assistance</w:t>
      </w:r>
      <w:r w:rsidRPr="005254D3">
        <w:t xml:space="preserve"> </w:t>
      </w:r>
      <w:r>
        <w:rPr>
          <w:rFonts w:ascii="Arial" w:hAnsi="Arial" w:cs="Arial"/>
          <w:b/>
          <w:bCs/>
          <w:sz w:val="18"/>
          <w:szCs w:val="18"/>
        </w:rPr>
        <w:t>D</w:t>
      </w:r>
      <w:r w:rsidRPr="005254D3">
        <w:rPr>
          <w:rFonts w:ascii="Arial" w:hAnsi="Arial" w:cs="Arial"/>
          <w:b/>
          <w:bCs/>
          <w:sz w:val="18"/>
          <w:szCs w:val="18"/>
        </w:rPr>
        <w:t xml:space="preserve">uring the </w:t>
      </w:r>
      <w:r>
        <w:rPr>
          <w:rFonts w:ascii="Arial" w:hAnsi="Arial" w:cs="Arial"/>
          <w:b/>
          <w:bCs/>
          <w:sz w:val="18"/>
          <w:szCs w:val="18"/>
        </w:rPr>
        <w:t>F</w:t>
      </w:r>
      <w:r w:rsidRPr="005254D3">
        <w:rPr>
          <w:rFonts w:ascii="Arial" w:hAnsi="Arial" w:cs="Arial"/>
          <w:b/>
          <w:bCs/>
          <w:sz w:val="18"/>
          <w:szCs w:val="18"/>
        </w:rPr>
        <w:t xml:space="preserve">irst </w:t>
      </w:r>
      <w:r>
        <w:rPr>
          <w:rFonts w:ascii="Arial" w:hAnsi="Arial" w:cs="Arial"/>
          <w:b/>
          <w:bCs/>
          <w:sz w:val="18"/>
          <w:szCs w:val="18"/>
        </w:rPr>
        <w:t>H</w:t>
      </w:r>
      <w:r w:rsidRPr="005254D3">
        <w:rPr>
          <w:rFonts w:ascii="Arial" w:hAnsi="Arial" w:cs="Arial"/>
          <w:b/>
          <w:bCs/>
          <w:sz w:val="18"/>
          <w:szCs w:val="18"/>
        </w:rPr>
        <w:t>alf of 2018</w:t>
      </w:r>
    </w:p>
    <w:p w:rsidR="005254D3" w:rsidRPr="002F2944" w:rsidRDefault="005254D3" w:rsidP="005254D3">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p>
    <w:p w:rsidR="005254D3" w:rsidRDefault="005254D3" w:rsidP="005254D3">
      <w:pPr>
        <w:tabs>
          <w:tab w:val="left" w:pos="7088"/>
        </w:tabs>
        <w:jc w:val="center"/>
        <w:rPr>
          <w:rFonts w:cs="Simplified Arabic"/>
          <w:sz w:val="24"/>
          <w:szCs w:val="24"/>
          <w:rtl/>
        </w:rPr>
      </w:pPr>
      <w:r w:rsidRPr="00840614">
        <w:rPr>
          <w:rFonts w:cs="Simplified Arabic"/>
          <w:noProof/>
          <w:sz w:val="24"/>
          <w:szCs w:val="24"/>
          <w:bdr w:val="single" w:sz="4" w:space="0" w:color="auto"/>
          <w:rtl/>
        </w:rPr>
        <w:drawing>
          <wp:inline distT="0" distB="0" distL="0" distR="0" wp14:anchorId="1B85559E" wp14:editId="6532458B">
            <wp:extent cx="4635500" cy="2120900"/>
            <wp:effectExtent l="0" t="0" r="0" b="0"/>
            <wp:docPr id="1" name="Object 4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254D3" w:rsidRDefault="005254D3" w:rsidP="00AF038B">
      <w:pPr>
        <w:jc w:val="both"/>
        <w:rPr>
          <w:rFonts w:cs="Simplified Arabic"/>
          <w:rtl/>
        </w:rPr>
      </w:pPr>
    </w:p>
    <w:p w:rsidR="00281159" w:rsidRPr="00036B92" w:rsidRDefault="00281159" w:rsidP="00281159">
      <w:pPr>
        <w:tabs>
          <w:tab w:val="left" w:pos="7088"/>
        </w:tabs>
        <w:jc w:val="center"/>
        <w:rPr>
          <w:rFonts w:ascii="Simplified Arabic" w:hAnsi="Simplified Arabic" w:cs="Simplified Arabic"/>
          <w:b/>
          <w:bCs/>
          <w:sz w:val="18"/>
          <w:szCs w:val="18"/>
        </w:rPr>
      </w:pPr>
      <w:r w:rsidRPr="00036B92">
        <w:rPr>
          <w:rFonts w:ascii="Simplified Arabic" w:hAnsi="Simplified Arabic" w:cs="Simplified Arabic"/>
          <w:b/>
          <w:bCs/>
          <w:sz w:val="18"/>
          <w:szCs w:val="18"/>
          <w:rtl/>
        </w:rPr>
        <w:t xml:space="preserve">التوزيع النسبي للأسر الفلسطينية في محافظة القدس التي </w:t>
      </w:r>
      <w:r>
        <w:rPr>
          <w:rFonts w:ascii="Simplified Arabic" w:hAnsi="Simplified Arabic" w:cs="Simplified Arabic" w:hint="cs"/>
          <w:b/>
          <w:bCs/>
          <w:sz w:val="18"/>
          <w:szCs w:val="18"/>
          <w:rtl/>
        </w:rPr>
        <w:t>بحاجة</w:t>
      </w:r>
      <w:r w:rsidRPr="00036B92">
        <w:rPr>
          <w:rFonts w:ascii="Simplified Arabic" w:hAnsi="Simplified Arabic" w:cs="Simplified Arabic"/>
          <w:b/>
          <w:bCs/>
          <w:sz w:val="18"/>
          <w:szCs w:val="18"/>
          <w:rtl/>
        </w:rPr>
        <w:t xml:space="preserve"> </w:t>
      </w:r>
      <w:r>
        <w:rPr>
          <w:rFonts w:ascii="Simplified Arabic" w:hAnsi="Simplified Arabic" w:cs="Simplified Arabic" w:hint="cs"/>
          <w:b/>
          <w:bCs/>
          <w:sz w:val="18"/>
          <w:szCs w:val="18"/>
          <w:rtl/>
        </w:rPr>
        <w:t>ل</w:t>
      </w:r>
      <w:r>
        <w:rPr>
          <w:rFonts w:ascii="Simplified Arabic" w:hAnsi="Simplified Arabic" w:cs="Simplified Arabic"/>
          <w:b/>
          <w:bCs/>
          <w:sz w:val="18"/>
          <w:szCs w:val="18"/>
          <w:rtl/>
        </w:rPr>
        <w:t>مساعدات</w:t>
      </w:r>
      <w:r w:rsidRPr="00036B92">
        <w:rPr>
          <w:rFonts w:ascii="Simplified Arabic" w:hAnsi="Simplified Arabic" w:cs="Simplified Arabic" w:hint="cs"/>
          <w:b/>
          <w:bCs/>
          <w:sz w:val="18"/>
          <w:szCs w:val="18"/>
          <w:rtl/>
        </w:rPr>
        <w:t>، 2018</w:t>
      </w:r>
    </w:p>
    <w:p w:rsidR="00281159" w:rsidRPr="00036B92" w:rsidRDefault="00281159" w:rsidP="00281159">
      <w:pPr>
        <w:bidi w:val="0"/>
        <w:jc w:val="center"/>
        <w:rPr>
          <w:rFonts w:ascii="Arial" w:hAnsi="Arial" w:cs="Arial"/>
          <w:b/>
          <w:bCs/>
        </w:rPr>
      </w:pPr>
      <w:r w:rsidRPr="00036B92">
        <w:rPr>
          <w:rFonts w:ascii="Arial" w:hAnsi="Arial" w:cs="Arial"/>
          <w:b/>
          <w:bCs/>
          <w:sz w:val="18"/>
          <w:szCs w:val="18"/>
        </w:rPr>
        <w:t xml:space="preserve">Percentage Distribution of Palestinian Households in Jerusalem Governorate that </w:t>
      </w:r>
      <w:r w:rsidRPr="005254D3">
        <w:rPr>
          <w:rFonts w:ascii="Arial" w:hAnsi="Arial" w:cs="Arial"/>
          <w:b/>
          <w:bCs/>
          <w:sz w:val="18"/>
          <w:szCs w:val="18"/>
        </w:rPr>
        <w:t xml:space="preserve">Need </w:t>
      </w:r>
      <w:r w:rsidRPr="00036B92">
        <w:rPr>
          <w:rFonts w:ascii="Arial" w:hAnsi="Arial" w:cs="Arial"/>
          <w:b/>
          <w:bCs/>
          <w:sz w:val="18"/>
          <w:szCs w:val="18"/>
        </w:rPr>
        <w:t>Assistance, 2018</w:t>
      </w:r>
      <w:r w:rsidRPr="00036B92">
        <w:rPr>
          <w:rFonts w:ascii="Arial" w:hAnsi="Arial" w:cs="Arial"/>
          <w:b/>
          <w:bCs/>
        </w:rPr>
        <w:t xml:space="preserve"> </w:t>
      </w:r>
    </w:p>
    <w:tbl>
      <w:tblPr>
        <w:bidiVisual/>
        <w:tblW w:w="5000" w:type="pct"/>
        <w:jc w:val="center"/>
        <w:tblBorders>
          <w:left w:val="single" w:sz="4" w:space="0" w:color="auto"/>
          <w:right w:val="single" w:sz="4" w:space="0" w:color="auto"/>
          <w:insideV w:val="single" w:sz="4" w:space="0" w:color="auto"/>
        </w:tblBorders>
        <w:tblLook w:val="04A0" w:firstRow="1" w:lastRow="0" w:firstColumn="1" w:lastColumn="0" w:noHBand="0" w:noVBand="1"/>
      </w:tblPr>
      <w:tblGrid>
        <w:gridCol w:w="3071"/>
        <w:gridCol w:w="1187"/>
        <w:gridCol w:w="3329"/>
      </w:tblGrid>
      <w:tr w:rsidR="00281159" w:rsidRPr="00036B92" w:rsidTr="006862FF">
        <w:trPr>
          <w:trHeight w:val="288"/>
          <w:jc w:val="center"/>
        </w:trPr>
        <w:tc>
          <w:tcPr>
            <w:tcW w:w="2024" w:type="pct"/>
            <w:tcBorders>
              <w:top w:val="single" w:sz="4" w:space="0" w:color="auto"/>
              <w:bottom w:val="single" w:sz="4" w:space="0" w:color="auto"/>
            </w:tcBorders>
            <w:shd w:val="clear" w:color="auto" w:fill="auto"/>
            <w:vAlign w:val="center"/>
            <w:hideMark/>
          </w:tcPr>
          <w:p w:rsidR="00281159" w:rsidRPr="00036B92" w:rsidRDefault="00281159" w:rsidP="006862FF">
            <w:pPr>
              <w:jc w:val="center"/>
              <w:rPr>
                <w:rFonts w:ascii="Simplified Arabic" w:hAnsi="Simplified Arabic" w:cs="Simplified Arabic"/>
                <w:b/>
                <w:bCs/>
                <w:color w:val="000000"/>
                <w:sz w:val="16"/>
                <w:szCs w:val="16"/>
                <w:rtl/>
              </w:rPr>
            </w:pPr>
            <w:r>
              <w:rPr>
                <w:rFonts w:ascii="Simplified Arabic" w:hAnsi="Simplified Arabic" w:cs="Simplified Arabic" w:hint="cs"/>
                <w:b/>
                <w:bCs/>
                <w:color w:val="000000"/>
                <w:sz w:val="16"/>
                <w:szCs w:val="16"/>
                <w:rtl/>
              </w:rPr>
              <w:t>الحاجة لمساعدة</w:t>
            </w:r>
          </w:p>
        </w:tc>
        <w:tc>
          <w:tcPr>
            <w:tcW w:w="782" w:type="pct"/>
            <w:tcBorders>
              <w:top w:val="single" w:sz="4" w:space="0" w:color="auto"/>
              <w:bottom w:val="single" w:sz="4" w:space="0" w:color="auto"/>
            </w:tcBorders>
            <w:vAlign w:val="center"/>
          </w:tcPr>
          <w:p w:rsidR="00281159" w:rsidRPr="006279FD" w:rsidRDefault="00281159" w:rsidP="006862FF">
            <w:pPr>
              <w:jc w:val="center"/>
              <w:rPr>
                <w:rFonts w:cs="Simplified Arabic"/>
                <w:b/>
                <w:bCs/>
                <w:sz w:val="16"/>
                <w:szCs w:val="16"/>
                <w:rtl/>
              </w:rPr>
            </w:pPr>
            <w:r w:rsidRPr="006279FD">
              <w:rPr>
                <w:rFonts w:cs="Simplified Arabic" w:hint="cs"/>
                <w:b/>
                <w:bCs/>
                <w:sz w:val="16"/>
                <w:szCs w:val="16"/>
                <w:rtl/>
              </w:rPr>
              <w:t>القيمة</w:t>
            </w:r>
          </w:p>
          <w:p w:rsidR="00281159" w:rsidRPr="001258EE" w:rsidRDefault="00281159" w:rsidP="006862FF">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194" w:type="pct"/>
            <w:tcBorders>
              <w:top w:val="single" w:sz="4" w:space="0" w:color="auto"/>
              <w:bottom w:val="single" w:sz="4" w:space="0" w:color="auto"/>
            </w:tcBorders>
            <w:shd w:val="clear" w:color="auto" w:fill="auto"/>
            <w:vAlign w:val="center"/>
            <w:hideMark/>
          </w:tcPr>
          <w:p w:rsidR="00281159" w:rsidRPr="00036B92" w:rsidRDefault="00281159" w:rsidP="006862FF">
            <w:pPr>
              <w:bidi w:val="0"/>
              <w:jc w:val="center"/>
              <w:rPr>
                <w:rFonts w:ascii="Arial" w:hAnsi="Arial" w:cs="Arial"/>
                <w:b/>
                <w:bCs/>
                <w:color w:val="000000"/>
                <w:sz w:val="16"/>
                <w:szCs w:val="16"/>
              </w:rPr>
            </w:pPr>
            <w:r>
              <w:rPr>
                <w:rFonts w:ascii="Arial" w:hAnsi="Arial" w:cs="Arial"/>
                <w:b/>
                <w:bCs/>
                <w:color w:val="000000"/>
                <w:sz w:val="16"/>
                <w:szCs w:val="16"/>
              </w:rPr>
              <w:t>N</w:t>
            </w:r>
            <w:r w:rsidRPr="005254D3">
              <w:rPr>
                <w:rFonts w:ascii="Arial" w:hAnsi="Arial" w:cs="Arial"/>
                <w:b/>
                <w:bCs/>
                <w:color w:val="000000"/>
                <w:sz w:val="16"/>
                <w:szCs w:val="16"/>
              </w:rPr>
              <w:t xml:space="preserve">eed </w:t>
            </w:r>
            <w:r>
              <w:rPr>
                <w:rFonts w:ascii="Arial" w:hAnsi="Arial" w:cs="Arial"/>
                <w:b/>
                <w:bCs/>
                <w:color w:val="000000"/>
                <w:sz w:val="16"/>
                <w:szCs w:val="16"/>
              </w:rPr>
              <w:t>A</w:t>
            </w:r>
            <w:r w:rsidRPr="005254D3">
              <w:rPr>
                <w:rFonts w:ascii="Arial" w:hAnsi="Arial" w:cs="Arial"/>
                <w:b/>
                <w:bCs/>
                <w:color w:val="000000"/>
                <w:sz w:val="16"/>
                <w:szCs w:val="16"/>
              </w:rPr>
              <w:t>ssistance</w:t>
            </w:r>
          </w:p>
        </w:tc>
      </w:tr>
      <w:tr w:rsidR="00281159" w:rsidRPr="00036B92" w:rsidTr="006862FF">
        <w:trPr>
          <w:trHeight w:val="288"/>
          <w:jc w:val="center"/>
        </w:trPr>
        <w:tc>
          <w:tcPr>
            <w:tcW w:w="2024" w:type="pct"/>
            <w:tcBorders>
              <w:top w:val="single" w:sz="4" w:space="0" w:color="auto"/>
            </w:tcBorders>
            <w:shd w:val="clear" w:color="auto" w:fill="auto"/>
            <w:vAlign w:val="center"/>
            <w:hideMark/>
          </w:tcPr>
          <w:p w:rsidR="00281159" w:rsidRPr="00036B92" w:rsidRDefault="00281159" w:rsidP="006862FF">
            <w:pPr>
              <w:rPr>
                <w:rFonts w:ascii="Simplified Arabic" w:hAnsi="Simplified Arabic" w:cs="Simplified Arabic"/>
                <w:color w:val="000000"/>
                <w:sz w:val="16"/>
                <w:szCs w:val="16"/>
                <w:rtl/>
              </w:rPr>
            </w:pPr>
            <w:r w:rsidRPr="00036B92">
              <w:rPr>
                <w:rFonts w:ascii="Simplified Arabic" w:hAnsi="Simplified Arabic" w:cs="Simplified Arabic"/>
                <w:color w:val="000000"/>
                <w:sz w:val="16"/>
                <w:szCs w:val="16"/>
                <w:rtl/>
              </w:rPr>
              <w:t>الأسر التي ترى بأنها بحاجة إلى مساعدة</w:t>
            </w:r>
            <w:r w:rsidRPr="00036B92">
              <w:rPr>
                <w:rFonts w:ascii="Simplified Arabic" w:hAnsi="Simplified Arabic" w:cs="Simplified Arabic" w:hint="cs"/>
                <w:color w:val="000000"/>
                <w:sz w:val="16"/>
                <w:szCs w:val="16"/>
                <w:rtl/>
              </w:rPr>
              <w:t xml:space="preserve"> بشدة</w:t>
            </w:r>
          </w:p>
        </w:tc>
        <w:tc>
          <w:tcPr>
            <w:tcW w:w="782" w:type="pct"/>
            <w:tcBorders>
              <w:top w:val="single" w:sz="4" w:space="0" w:color="auto"/>
            </w:tcBorders>
            <w:vAlign w:val="center"/>
          </w:tcPr>
          <w:p w:rsidR="00281159" w:rsidRDefault="00281159" w:rsidP="006862FF">
            <w:pPr>
              <w:rPr>
                <w:rFonts w:ascii="Arial" w:hAnsi="Arial" w:cs="Arial"/>
                <w:color w:val="000000"/>
                <w:sz w:val="16"/>
                <w:szCs w:val="16"/>
                <w:rtl/>
              </w:rPr>
            </w:pPr>
            <w:r>
              <w:rPr>
                <w:rFonts w:ascii="Arial" w:hAnsi="Arial" w:cs="Arial" w:hint="cs"/>
                <w:color w:val="000000"/>
                <w:sz w:val="16"/>
                <w:szCs w:val="16"/>
                <w:rtl/>
              </w:rPr>
              <w:t>11.1</w:t>
            </w:r>
          </w:p>
        </w:tc>
        <w:tc>
          <w:tcPr>
            <w:tcW w:w="2194" w:type="pct"/>
            <w:tcBorders>
              <w:top w:val="single" w:sz="4" w:space="0" w:color="auto"/>
            </w:tcBorders>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that need assistance badly</w:t>
            </w:r>
          </w:p>
        </w:tc>
      </w:tr>
      <w:tr w:rsidR="00281159" w:rsidRPr="00036B92" w:rsidTr="006862FF">
        <w:trPr>
          <w:trHeight w:val="288"/>
          <w:jc w:val="center"/>
        </w:trPr>
        <w:tc>
          <w:tcPr>
            <w:tcW w:w="2024" w:type="pct"/>
            <w:shd w:val="clear" w:color="auto" w:fill="auto"/>
            <w:vAlign w:val="center"/>
            <w:hideMark/>
          </w:tcPr>
          <w:p w:rsidR="00281159" w:rsidRPr="00036B92" w:rsidRDefault="00281159" w:rsidP="006862FF">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 xml:space="preserve">الأسر </w:t>
            </w:r>
            <w:r w:rsidRPr="00036B92">
              <w:rPr>
                <w:rFonts w:ascii="Simplified Arabic" w:hAnsi="Simplified Arabic" w:cs="Simplified Arabic" w:hint="cs"/>
                <w:color w:val="000000"/>
                <w:sz w:val="16"/>
                <w:szCs w:val="16"/>
                <w:rtl/>
              </w:rPr>
              <w:t>التي نوعا ما تحتاج للمساعدة</w:t>
            </w:r>
          </w:p>
        </w:tc>
        <w:tc>
          <w:tcPr>
            <w:tcW w:w="782" w:type="pct"/>
            <w:vAlign w:val="center"/>
          </w:tcPr>
          <w:p w:rsidR="00281159" w:rsidRPr="00036B92" w:rsidRDefault="00281159" w:rsidP="006862FF">
            <w:pPr>
              <w:rPr>
                <w:rFonts w:ascii="Arial" w:hAnsi="Arial" w:cs="Arial"/>
                <w:color w:val="000000"/>
                <w:sz w:val="16"/>
                <w:szCs w:val="16"/>
              </w:rPr>
            </w:pPr>
            <w:r>
              <w:rPr>
                <w:rFonts w:ascii="Arial" w:hAnsi="Arial" w:cs="Arial" w:hint="cs"/>
                <w:color w:val="000000"/>
                <w:sz w:val="16"/>
                <w:szCs w:val="16"/>
                <w:rtl/>
              </w:rPr>
              <w:t>24.7</w:t>
            </w:r>
          </w:p>
        </w:tc>
        <w:tc>
          <w:tcPr>
            <w:tcW w:w="2194" w:type="pct"/>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that kind of  need assistance</w:t>
            </w:r>
          </w:p>
        </w:tc>
      </w:tr>
      <w:tr w:rsidR="00281159" w:rsidRPr="00036B92" w:rsidTr="006862FF">
        <w:trPr>
          <w:trHeight w:val="288"/>
          <w:jc w:val="center"/>
        </w:trPr>
        <w:tc>
          <w:tcPr>
            <w:tcW w:w="2024" w:type="pct"/>
            <w:shd w:val="clear" w:color="auto" w:fill="auto"/>
            <w:vAlign w:val="center"/>
            <w:hideMark/>
          </w:tcPr>
          <w:p w:rsidR="00281159" w:rsidRPr="00036B92" w:rsidRDefault="00281159" w:rsidP="006862FF">
            <w:pPr>
              <w:rPr>
                <w:rFonts w:ascii="Simplified Arabic" w:hAnsi="Simplified Arabic" w:cs="Simplified Arabic"/>
                <w:color w:val="000000"/>
                <w:sz w:val="16"/>
                <w:szCs w:val="16"/>
              </w:rPr>
            </w:pPr>
            <w:r w:rsidRPr="00036B92">
              <w:rPr>
                <w:rFonts w:ascii="Simplified Arabic" w:hAnsi="Simplified Arabic" w:cs="Simplified Arabic"/>
                <w:color w:val="000000"/>
                <w:sz w:val="16"/>
                <w:szCs w:val="16"/>
                <w:rtl/>
              </w:rPr>
              <w:t>الأسر التي لا تحتاج إلى مساعدة</w:t>
            </w:r>
            <w:r w:rsidRPr="00036B92">
              <w:rPr>
                <w:rFonts w:ascii="Simplified Arabic" w:hAnsi="Simplified Arabic" w:cs="Simplified Arabic"/>
                <w:color w:val="000000"/>
                <w:sz w:val="16"/>
                <w:szCs w:val="16"/>
              </w:rPr>
              <w:t xml:space="preserve"> </w:t>
            </w:r>
          </w:p>
        </w:tc>
        <w:tc>
          <w:tcPr>
            <w:tcW w:w="782" w:type="pct"/>
            <w:vAlign w:val="center"/>
          </w:tcPr>
          <w:p w:rsidR="00281159" w:rsidRDefault="00281159" w:rsidP="006862FF">
            <w:pPr>
              <w:rPr>
                <w:rFonts w:ascii="Arial" w:hAnsi="Arial" w:cs="Arial"/>
                <w:color w:val="000000"/>
                <w:sz w:val="16"/>
                <w:szCs w:val="16"/>
                <w:rtl/>
              </w:rPr>
            </w:pPr>
            <w:r>
              <w:rPr>
                <w:rFonts w:ascii="Arial" w:hAnsi="Arial" w:cs="Arial" w:hint="cs"/>
                <w:color w:val="000000"/>
                <w:sz w:val="16"/>
                <w:szCs w:val="16"/>
                <w:rtl/>
              </w:rPr>
              <w:t>64.2</w:t>
            </w:r>
          </w:p>
        </w:tc>
        <w:tc>
          <w:tcPr>
            <w:tcW w:w="2194" w:type="pct"/>
            <w:shd w:val="clear" w:color="auto" w:fill="auto"/>
            <w:vAlign w:val="center"/>
            <w:hideMark/>
          </w:tcPr>
          <w:p w:rsidR="00281159" w:rsidRPr="00036B92" w:rsidRDefault="00281159" w:rsidP="006862FF">
            <w:pPr>
              <w:jc w:val="right"/>
              <w:rPr>
                <w:rFonts w:ascii="Arial" w:hAnsi="Arial" w:cs="Arial"/>
                <w:color w:val="000000"/>
                <w:sz w:val="16"/>
                <w:szCs w:val="16"/>
              </w:rPr>
            </w:pPr>
            <w:r w:rsidRPr="00036B92">
              <w:rPr>
                <w:rFonts w:ascii="Arial" w:hAnsi="Arial" w:cs="Arial"/>
                <w:color w:val="000000"/>
                <w:sz w:val="16"/>
                <w:szCs w:val="16"/>
              </w:rPr>
              <w:t>Households did not  need assistance</w:t>
            </w:r>
          </w:p>
        </w:tc>
      </w:tr>
      <w:tr w:rsidR="00281159" w:rsidRPr="00036B92" w:rsidTr="006862FF">
        <w:trPr>
          <w:trHeight w:val="288"/>
          <w:jc w:val="center"/>
        </w:trPr>
        <w:tc>
          <w:tcPr>
            <w:tcW w:w="2024" w:type="pct"/>
            <w:tcBorders>
              <w:bottom w:val="single" w:sz="4" w:space="0" w:color="auto"/>
            </w:tcBorders>
            <w:shd w:val="clear" w:color="auto" w:fill="auto"/>
            <w:vAlign w:val="center"/>
            <w:hideMark/>
          </w:tcPr>
          <w:p w:rsidR="00281159" w:rsidRPr="00036B92" w:rsidRDefault="00281159" w:rsidP="006862FF">
            <w:pP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المجموع</w:t>
            </w:r>
          </w:p>
        </w:tc>
        <w:tc>
          <w:tcPr>
            <w:tcW w:w="782" w:type="pct"/>
            <w:tcBorders>
              <w:bottom w:val="single" w:sz="4" w:space="0" w:color="auto"/>
            </w:tcBorders>
            <w:vAlign w:val="center"/>
          </w:tcPr>
          <w:p w:rsidR="00281159" w:rsidRDefault="00281159" w:rsidP="006862FF">
            <w:pPr>
              <w:rPr>
                <w:rFonts w:ascii="Arial" w:hAnsi="Arial" w:cs="Arial"/>
                <w:b/>
                <w:bCs/>
                <w:color w:val="000000"/>
                <w:sz w:val="16"/>
                <w:szCs w:val="16"/>
              </w:rPr>
            </w:pPr>
            <w:r>
              <w:rPr>
                <w:rFonts w:ascii="Arial" w:hAnsi="Arial" w:cs="Arial" w:hint="cs"/>
                <w:b/>
                <w:bCs/>
                <w:color w:val="000000"/>
                <w:sz w:val="16"/>
                <w:szCs w:val="16"/>
                <w:rtl/>
              </w:rPr>
              <w:t>100</w:t>
            </w:r>
          </w:p>
        </w:tc>
        <w:tc>
          <w:tcPr>
            <w:tcW w:w="2194" w:type="pct"/>
            <w:tcBorders>
              <w:bottom w:val="single" w:sz="4" w:space="0" w:color="auto"/>
            </w:tcBorders>
            <w:shd w:val="clear" w:color="auto" w:fill="auto"/>
            <w:vAlign w:val="center"/>
            <w:hideMark/>
          </w:tcPr>
          <w:p w:rsidR="00281159" w:rsidRPr="00036B92" w:rsidRDefault="00281159" w:rsidP="006862FF">
            <w:pPr>
              <w:jc w:val="right"/>
              <w:rPr>
                <w:rFonts w:ascii="Arial" w:hAnsi="Arial" w:cs="Arial"/>
                <w:b/>
                <w:bCs/>
                <w:color w:val="000000"/>
                <w:sz w:val="16"/>
                <w:szCs w:val="16"/>
              </w:rPr>
            </w:pPr>
            <w:r w:rsidRPr="00036B92">
              <w:rPr>
                <w:rFonts w:ascii="Arial" w:hAnsi="Arial" w:cs="Arial"/>
                <w:b/>
                <w:bCs/>
                <w:color w:val="000000"/>
                <w:sz w:val="16"/>
                <w:szCs w:val="16"/>
              </w:rPr>
              <w:t>Total</w:t>
            </w:r>
          </w:p>
        </w:tc>
      </w:tr>
    </w:tbl>
    <w:p w:rsidR="00281159" w:rsidRPr="00036B92" w:rsidRDefault="00281159" w:rsidP="00AF038B">
      <w:pPr>
        <w:jc w:val="both"/>
        <w:rPr>
          <w:rFonts w:cs="Simplified Arabic"/>
          <w:rtl/>
        </w:rPr>
      </w:pPr>
    </w:p>
    <w:p w:rsidR="00AF038B" w:rsidRPr="00036B92" w:rsidRDefault="00AF038B" w:rsidP="00DB6A8D">
      <w:pPr>
        <w:rPr>
          <w:rFonts w:cs="Simplified Arabic"/>
          <w:b/>
          <w:bCs/>
          <w:rtl/>
        </w:rPr>
      </w:pPr>
      <w:r w:rsidRPr="00036B92">
        <w:rPr>
          <w:rFonts w:cs="Simplified Arabic" w:hint="cs"/>
          <w:b/>
          <w:bCs/>
          <w:rtl/>
        </w:rPr>
        <w:t>نوع المساعدات التي تحتاجها الاسرة في محافظة القدس:</w:t>
      </w:r>
    </w:p>
    <w:p w:rsidR="00AF038B" w:rsidRDefault="00AF038B" w:rsidP="00281159">
      <w:pPr>
        <w:jc w:val="both"/>
        <w:rPr>
          <w:rFonts w:cs="Simplified Arabic"/>
        </w:rPr>
      </w:pPr>
      <w:r w:rsidRPr="00036B92">
        <w:rPr>
          <w:rFonts w:cs="Simplified Arabic" w:hint="cs"/>
          <w:rtl/>
        </w:rPr>
        <w:t xml:space="preserve">غالبية الاسر بنسبة </w:t>
      </w:r>
      <w:r w:rsidR="00E01AFC">
        <w:rPr>
          <w:rFonts w:cs="Simplified Arabic" w:hint="cs"/>
          <w:rtl/>
        </w:rPr>
        <w:t>81.4</w:t>
      </w:r>
      <w:r w:rsidRPr="00036B92">
        <w:rPr>
          <w:rFonts w:cs="Simplified Arabic" w:hint="cs"/>
          <w:rtl/>
        </w:rPr>
        <w:t>% افادت انها بحاجة للمساعدة النقدية، و</w:t>
      </w:r>
      <w:r w:rsidR="00E01AFC">
        <w:rPr>
          <w:rFonts w:cs="Simplified Arabic" w:hint="cs"/>
          <w:rtl/>
        </w:rPr>
        <w:t>45.0</w:t>
      </w:r>
      <w:r w:rsidRPr="00036B92">
        <w:rPr>
          <w:rFonts w:cs="Simplified Arabic" w:hint="cs"/>
          <w:rtl/>
        </w:rPr>
        <w:t xml:space="preserve">% من الاسر افادت بحاجتها الى مساعدة غذائية. </w:t>
      </w:r>
    </w:p>
    <w:p w:rsidR="00E01AFC" w:rsidRDefault="00E01AFC"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281159" w:rsidRDefault="00281159" w:rsidP="00E01AFC">
      <w:pPr>
        <w:jc w:val="both"/>
        <w:rPr>
          <w:rFonts w:cs="Simplified Arabic"/>
        </w:rPr>
      </w:pPr>
    </w:p>
    <w:p w:rsidR="00DB6A8D" w:rsidRPr="00036B92" w:rsidRDefault="00DB6A8D" w:rsidP="00281159">
      <w:pPr>
        <w:jc w:val="center"/>
        <w:rPr>
          <w:rFonts w:ascii="Simplified Arabic" w:hAnsi="Simplified Arabic" w:cs="Simplified Arabic"/>
          <w:b/>
          <w:bCs/>
          <w:sz w:val="18"/>
          <w:szCs w:val="18"/>
        </w:rPr>
      </w:pPr>
      <w:bookmarkStart w:id="0" w:name="RANGE!A1:C12"/>
      <w:r w:rsidRPr="00036B92">
        <w:rPr>
          <w:rFonts w:ascii="Simplified Arabic" w:hAnsi="Simplified Arabic" w:cs="Simplified Arabic"/>
          <w:b/>
          <w:bCs/>
          <w:sz w:val="18"/>
          <w:szCs w:val="18"/>
          <w:rtl/>
        </w:rPr>
        <w:t xml:space="preserve">نسبة الأسر الفلسطينية في محافظة القدس التي </w:t>
      </w:r>
      <w:r w:rsidRPr="00036B92">
        <w:rPr>
          <w:rFonts w:ascii="Simplified Arabic" w:hAnsi="Simplified Arabic" w:cs="Simplified Arabic" w:hint="cs"/>
          <w:b/>
          <w:bCs/>
          <w:sz w:val="18"/>
          <w:szCs w:val="18"/>
          <w:rtl/>
        </w:rPr>
        <w:t>تحتاج مساعدة</w:t>
      </w:r>
      <w:r w:rsidR="00277502">
        <w:rPr>
          <w:rFonts w:ascii="Simplified Arabic" w:hAnsi="Simplified Arabic" w:cs="Simplified Arabic" w:hint="cs"/>
          <w:b/>
          <w:bCs/>
          <w:sz w:val="18"/>
          <w:szCs w:val="18"/>
          <w:rtl/>
        </w:rPr>
        <w:t>/مخصص</w:t>
      </w:r>
      <w:r w:rsidRPr="00036B92">
        <w:rPr>
          <w:rFonts w:ascii="Simplified Arabic" w:hAnsi="Simplified Arabic" w:cs="Simplified Arabic" w:hint="cs"/>
          <w:b/>
          <w:bCs/>
          <w:sz w:val="18"/>
          <w:szCs w:val="18"/>
          <w:rtl/>
        </w:rPr>
        <w:t xml:space="preserve"> حسب </w:t>
      </w:r>
      <w:r w:rsidR="00281159">
        <w:rPr>
          <w:rFonts w:ascii="Simplified Arabic" w:hAnsi="Simplified Arabic" w:cs="Simplified Arabic" w:hint="cs"/>
          <w:b/>
          <w:bCs/>
          <w:sz w:val="18"/>
          <w:szCs w:val="18"/>
          <w:rtl/>
        </w:rPr>
        <w:t>ال</w:t>
      </w:r>
      <w:r w:rsidRPr="00036B92">
        <w:rPr>
          <w:rFonts w:ascii="Simplified Arabic" w:hAnsi="Simplified Arabic" w:cs="Simplified Arabic" w:hint="cs"/>
          <w:b/>
          <w:bCs/>
          <w:sz w:val="18"/>
          <w:szCs w:val="18"/>
          <w:rtl/>
        </w:rPr>
        <w:t>نوع، 2018</w:t>
      </w:r>
      <w:bookmarkEnd w:id="0"/>
    </w:p>
    <w:p w:rsidR="00DB6A8D" w:rsidRPr="00036B92" w:rsidRDefault="00DB6A8D" w:rsidP="00281159">
      <w:pPr>
        <w:bidi w:val="0"/>
        <w:jc w:val="center"/>
        <w:rPr>
          <w:rFonts w:ascii="Arial" w:hAnsi="Arial" w:cs="Arial"/>
          <w:b/>
          <w:bCs/>
          <w:sz w:val="18"/>
          <w:szCs w:val="18"/>
        </w:rPr>
      </w:pPr>
      <w:r w:rsidRPr="00036B92">
        <w:rPr>
          <w:rFonts w:ascii="Arial" w:hAnsi="Arial" w:cs="Arial"/>
          <w:b/>
          <w:bCs/>
          <w:sz w:val="18"/>
          <w:szCs w:val="18"/>
        </w:rPr>
        <w:t>Percentage of Palestinian Households in Jeru</w:t>
      </w:r>
      <w:bookmarkStart w:id="1" w:name="_GoBack"/>
      <w:bookmarkEnd w:id="1"/>
      <w:r w:rsidRPr="00036B92">
        <w:rPr>
          <w:rFonts w:ascii="Arial" w:hAnsi="Arial" w:cs="Arial"/>
          <w:b/>
          <w:bCs/>
          <w:sz w:val="18"/>
          <w:szCs w:val="18"/>
        </w:rPr>
        <w:t xml:space="preserve">salem Governorate that </w:t>
      </w:r>
      <w:r w:rsidR="00281159">
        <w:rPr>
          <w:rFonts w:ascii="Arial" w:hAnsi="Arial" w:cs="Arial"/>
          <w:b/>
          <w:bCs/>
          <w:sz w:val="18"/>
          <w:szCs w:val="18"/>
        </w:rPr>
        <w:t>N</w:t>
      </w:r>
      <w:r w:rsidRPr="00036B92">
        <w:rPr>
          <w:rFonts w:ascii="Arial" w:hAnsi="Arial" w:cs="Arial"/>
          <w:b/>
          <w:bCs/>
          <w:sz w:val="18"/>
          <w:szCs w:val="18"/>
        </w:rPr>
        <w:t xml:space="preserve">eed </w:t>
      </w:r>
      <w:r w:rsidR="00277502">
        <w:rPr>
          <w:rFonts w:ascii="Arial" w:hAnsi="Arial" w:cs="Arial"/>
          <w:b/>
          <w:bCs/>
          <w:sz w:val="18"/>
          <w:szCs w:val="18"/>
        </w:rPr>
        <w:t>A</w:t>
      </w:r>
      <w:r w:rsidRPr="00036B92">
        <w:rPr>
          <w:rFonts w:ascii="Arial" w:hAnsi="Arial" w:cs="Arial"/>
          <w:b/>
          <w:bCs/>
          <w:sz w:val="18"/>
          <w:szCs w:val="18"/>
        </w:rPr>
        <w:t>ssistances</w:t>
      </w:r>
      <w:r w:rsidR="00277502">
        <w:rPr>
          <w:rFonts w:ascii="Arial" w:hAnsi="Arial" w:cs="Arial"/>
          <w:b/>
          <w:bCs/>
          <w:sz w:val="18"/>
          <w:szCs w:val="18"/>
        </w:rPr>
        <w:t>/</w:t>
      </w:r>
      <w:r w:rsidR="00277502" w:rsidRPr="00036B92">
        <w:rPr>
          <w:rFonts w:ascii="Arial" w:hAnsi="Arial" w:cs="Arial"/>
          <w:b/>
          <w:bCs/>
          <w:sz w:val="18"/>
          <w:szCs w:val="18"/>
        </w:rPr>
        <w:t xml:space="preserve">Allowance </w:t>
      </w:r>
      <w:r w:rsidRPr="00036B92">
        <w:rPr>
          <w:rFonts w:ascii="Arial" w:hAnsi="Arial" w:cs="Arial"/>
          <w:b/>
          <w:bCs/>
          <w:sz w:val="18"/>
          <w:szCs w:val="18"/>
        </w:rPr>
        <w:t xml:space="preserve">by </w:t>
      </w:r>
      <w:r w:rsidR="00281159">
        <w:rPr>
          <w:rFonts w:ascii="Arial" w:hAnsi="Arial" w:cs="Arial"/>
          <w:b/>
          <w:bCs/>
          <w:sz w:val="18"/>
          <w:szCs w:val="18"/>
        </w:rPr>
        <w:t>T</w:t>
      </w:r>
      <w:r w:rsidRPr="00036B92">
        <w:rPr>
          <w:rFonts w:ascii="Arial" w:hAnsi="Arial" w:cs="Arial"/>
          <w:b/>
          <w:bCs/>
          <w:sz w:val="18"/>
          <w:szCs w:val="18"/>
        </w:rPr>
        <w:t xml:space="preserve">ype, </w:t>
      </w:r>
      <w:r>
        <w:rPr>
          <w:rFonts w:ascii="Arial" w:hAnsi="Arial" w:cs="Arial"/>
          <w:b/>
          <w:bCs/>
          <w:sz w:val="18"/>
          <w:szCs w:val="18"/>
        </w:rPr>
        <w:t>2018</w:t>
      </w:r>
    </w:p>
    <w:tbl>
      <w:tblPr>
        <w:bidiVisual/>
        <w:tblW w:w="5000" w:type="pct"/>
        <w:jc w:val="center"/>
        <w:tblCellMar>
          <w:left w:w="72" w:type="dxa"/>
          <w:right w:w="72" w:type="dxa"/>
        </w:tblCellMar>
        <w:tblLook w:val="04A0" w:firstRow="1" w:lastRow="0" w:firstColumn="1" w:lastColumn="0" w:noHBand="0" w:noVBand="1"/>
      </w:tblPr>
      <w:tblGrid>
        <w:gridCol w:w="3333"/>
        <w:gridCol w:w="1132"/>
        <w:gridCol w:w="3050"/>
      </w:tblGrid>
      <w:tr w:rsidR="00B5346E" w:rsidRPr="00036B92" w:rsidTr="00B5346E">
        <w:trPr>
          <w:trHeight w:val="20"/>
          <w:jc w:val="center"/>
        </w:trPr>
        <w:tc>
          <w:tcPr>
            <w:tcW w:w="2218" w:type="pct"/>
            <w:tcBorders>
              <w:top w:val="single" w:sz="2" w:space="0" w:color="auto"/>
              <w:left w:val="single" w:sz="2" w:space="0" w:color="auto"/>
              <w:bottom w:val="single" w:sz="2" w:space="0" w:color="000000"/>
              <w:right w:val="single" w:sz="2" w:space="0" w:color="auto"/>
            </w:tcBorders>
            <w:shd w:val="clear" w:color="auto" w:fill="auto"/>
            <w:vAlign w:val="center"/>
            <w:hideMark/>
          </w:tcPr>
          <w:p w:rsidR="00B5346E" w:rsidRPr="00036B92" w:rsidRDefault="00B5346E" w:rsidP="00B5346E">
            <w:pPr>
              <w:jc w:val="center"/>
              <w:rPr>
                <w:rFonts w:ascii="Simplified Arabic" w:hAnsi="Simplified Arabic" w:cs="Simplified Arabic"/>
                <w:b/>
                <w:bCs/>
                <w:color w:val="000000"/>
                <w:sz w:val="16"/>
                <w:szCs w:val="16"/>
              </w:rPr>
            </w:pPr>
            <w:r w:rsidRPr="00036B92">
              <w:rPr>
                <w:rFonts w:ascii="Simplified Arabic" w:hAnsi="Simplified Arabic" w:cs="Simplified Arabic"/>
                <w:b/>
                <w:bCs/>
                <w:color w:val="000000"/>
                <w:sz w:val="16"/>
                <w:szCs w:val="16"/>
                <w:rtl/>
              </w:rPr>
              <w:t xml:space="preserve">نوع </w:t>
            </w:r>
            <w:r>
              <w:rPr>
                <w:rFonts w:ascii="Simplified Arabic" w:hAnsi="Simplified Arabic" w:cs="Simplified Arabic" w:hint="cs"/>
                <w:b/>
                <w:bCs/>
                <w:color w:val="000000"/>
                <w:sz w:val="16"/>
                <w:szCs w:val="16"/>
                <w:rtl/>
              </w:rPr>
              <w:t>المساعدة/</w:t>
            </w:r>
            <w:r w:rsidRPr="00036B92">
              <w:rPr>
                <w:rFonts w:ascii="Simplified Arabic" w:hAnsi="Simplified Arabic" w:cs="Simplified Arabic"/>
                <w:b/>
                <w:bCs/>
                <w:color w:val="000000"/>
                <w:sz w:val="16"/>
                <w:szCs w:val="16"/>
                <w:rtl/>
              </w:rPr>
              <w:t>المخصص</w:t>
            </w:r>
          </w:p>
        </w:tc>
        <w:tc>
          <w:tcPr>
            <w:tcW w:w="753" w:type="pct"/>
            <w:tcBorders>
              <w:top w:val="single" w:sz="2" w:space="0" w:color="auto"/>
              <w:left w:val="single" w:sz="2" w:space="0" w:color="auto"/>
              <w:bottom w:val="single" w:sz="2" w:space="0" w:color="auto"/>
              <w:right w:val="single" w:sz="2" w:space="0" w:color="auto"/>
            </w:tcBorders>
            <w:vAlign w:val="center"/>
          </w:tcPr>
          <w:p w:rsidR="00B5346E" w:rsidRPr="006279FD" w:rsidRDefault="00B5346E" w:rsidP="00B5346E">
            <w:pPr>
              <w:jc w:val="center"/>
              <w:rPr>
                <w:rFonts w:cs="Simplified Arabic"/>
                <w:b/>
                <w:bCs/>
                <w:sz w:val="16"/>
                <w:szCs w:val="16"/>
                <w:rtl/>
              </w:rPr>
            </w:pPr>
            <w:r w:rsidRPr="006279FD">
              <w:rPr>
                <w:rFonts w:cs="Simplified Arabic" w:hint="cs"/>
                <w:b/>
                <w:bCs/>
                <w:sz w:val="16"/>
                <w:szCs w:val="16"/>
                <w:rtl/>
              </w:rPr>
              <w:t>القيمة</w:t>
            </w:r>
          </w:p>
          <w:p w:rsidR="00B5346E" w:rsidRPr="001258EE" w:rsidRDefault="00B5346E" w:rsidP="00B5346E">
            <w:pPr>
              <w:jc w:val="center"/>
              <w:rPr>
                <w:rFonts w:asciiTheme="minorBidi" w:hAnsiTheme="minorBidi" w:cstheme="minorBidi"/>
                <w:sz w:val="16"/>
                <w:szCs w:val="16"/>
                <w:rtl/>
              </w:rPr>
            </w:pPr>
            <w:r w:rsidRPr="001258EE">
              <w:rPr>
                <w:rFonts w:asciiTheme="minorBidi" w:hAnsiTheme="minorBidi" w:cstheme="minorBidi"/>
                <w:b/>
                <w:bCs/>
                <w:sz w:val="16"/>
                <w:szCs w:val="16"/>
              </w:rPr>
              <w:t>Value</w:t>
            </w:r>
            <w:r>
              <w:rPr>
                <w:rFonts w:asciiTheme="minorBidi" w:hAnsiTheme="minorBidi" w:cstheme="minorBidi"/>
                <w:b/>
                <w:bCs/>
                <w:sz w:val="16"/>
                <w:szCs w:val="16"/>
              </w:rPr>
              <w:t xml:space="preserve"> </w:t>
            </w:r>
          </w:p>
        </w:tc>
        <w:tc>
          <w:tcPr>
            <w:tcW w:w="2029" w:type="pct"/>
            <w:tcBorders>
              <w:top w:val="single" w:sz="2" w:space="0" w:color="auto"/>
              <w:left w:val="single" w:sz="2" w:space="0" w:color="auto"/>
              <w:bottom w:val="single" w:sz="2" w:space="0" w:color="000000"/>
              <w:right w:val="single" w:sz="2" w:space="0" w:color="auto"/>
            </w:tcBorders>
            <w:shd w:val="clear" w:color="auto" w:fill="auto"/>
            <w:vAlign w:val="center"/>
            <w:hideMark/>
          </w:tcPr>
          <w:p w:rsidR="00B5346E" w:rsidRPr="00036B92" w:rsidRDefault="00B5346E" w:rsidP="00B5346E">
            <w:pPr>
              <w:bidi w:val="0"/>
              <w:jc w:val="center"/>
              <w:rPr>
                <w:rFonts w:ascii="Arial" w:hAnsi="Arial" w:cs="Arial"/>
                <w:b/>
                <w:bCs/>
                <w:color w:val="000000"/>
                <w:sz w:val="16"/>
                <w:szCs w:val="16"/>
              </w:rPr>
            </w:pPr>
            <w:r w:rsidRPr="00036B92">
              <w:rPr>
                <w:rFonts w:ascii="Arial" w:hAnsi="Arial" w:cs="Arial"/>
                <w:b/>
                <w:bCs/>
                <w:color w:val="000000"/>
                <w:sz w:val="16"/>
                <w:szCs w:val="16"/>
              </w:rPr>
              <w:t xml:space="preserve">Type of </w:t>
            </w:r>
            <w:r>
              <w:rPr>
                <w:rFonts w:ascii="Arial" w:hAnsi="Arial" w:cs="Arial"/>
                <w:b/>
                <w:bCs/>
                <w:color w:val="000000"/>
                <w:sz w:val="16"/>
                <w:szCs w:val="16"/>
              </w:rPr>
              <w:t>Assistance/</w:t>
            </w:r>
            <w:r w:rsidRPr="00036B92">
              <w:rPr>
                <w:rFonts w:ascii="Arial" w:hAnsi="Arial" w:cs="Arial"/>
                <w:b/>
                <w:bCs/>
                <w:color w:val="000000"/>
                <w:sz w:val="16"/>
                <w:szCs w:val="16"/>
              </w:rPr>
              <w:t>Allowance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ascii="Simplified Arabic" w:hAnsi="Simplified Arabic" w:cs="Simplified Arabic" w:hint="cs"/>
                <w:color w:val="000000"/>
                <w:sz w:val="16"/>
                <w:szCs w:val="16"/>
                <w:rtl/>
              </w:rPr>
              <w:t xml:space="preserve"> مساعدة نقدية</w:t>
            </w:r>
            <w:r w:rsidRPr="00036B92">
              <w:rPr>
                <w:rFonts w:ascii="Simplified Arabic" w:hAnsi="Simplified Arabic" w:cs="Simplified Arabic"/>
                <w:color w:val="000000"/>
                <w:sz w:val="16"/>
                <w:szCs w:val="16"/>
                <w:rtl/>
              </w:rPr>
              <w:t xml:space="preserve"> </w:t>
            </w:r>
          </w:p>
        </w:tc>
        <w:tc>
          <w:tcPr>
            <w:tcW w:w="753" w:type="pct"/>
            <w:tcBorders>
              <w:top w:val="single" w:sz="2" w:space="0" w:color="auto"/>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81.4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tl/>
              </w:rPr>
            </w:pPr>
            <w:r w:rsidRPr="00036B92">
              <w:rPr>
                <w:rFonts w:asciiTheme="minorBidi" w:hAnsiTheme="minorBidi"/>
                <w:color w:val="000000"/>
                <w:sz w:val="16"/>
                <w:szCs w:val="16"/>
              </w:rPr>
              <w:t>Cash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tl/>
              </w:rPr>
            </w:pPr>
            <w:r w:rsidRPr="00036B92">
              <w:rPr>
                <w:rFonts w:cs="Simplified Arabic" w:hint="cs"/>
                <w:noProof/>
                <w:sz w:val="16"/>
                <w:szCs w:val="16"/>
                <w:rtl/>
                <w:lang w:val="ar-SA"/>
              </w:rPr>
              <w:t>مساعدة غذائية*</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tl/>
              </w:rPr>
            </w:pPr>
            <w:r w:rsidRPr="00036B92">
              <w:rPr>
                <w:rFonts w:ascii="Arial" w:hAnsi="Arial" w:cs="Arial"/>
                <w:color w:val="000000"/>
                <w:sz w:val="16"/>
                <w:szCs w:val="16"/>
              </w:rPr>
              <w:t>45.0</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Food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jc w:val="lowKashida"/>
              <w:rPr>
                <w:rFonts w:cs="Simplified Arabic"/>
                <w:noProof/>
                <w:sz w:val="16"/>
                <w:szCs w:val="16"/>
                <w:rtl/>
                <w:lang w:val="ar-SA"/>
              </w:rPr>
            </w:pPr>
            <w:r w:rsidRPr="00036B92">
              <w:rPr>
                <w:rFonts w:cs="Simplified Arabic" w:hint="cs"/>
                <w:noProof/>
                <w:sz w:val="16"/>
                <w:szCs w:val="16"/>
                <w:rtl/>
                <w:lang w:val="ar-SA"/>
              </w:rPr>
              <w:t xml:space="preserve">   تامين طبي (صحي)</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21.9</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Medical Insurance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 معاق</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4.3</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Disability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 مسن</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9.4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Pension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مخصصات أيتام</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0.4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Orphans Allowances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hideMark/>
          </w:tcPr>
          <w:p w:rsidR="00B5346E" w:rsidRPr="00036B92" w:rsidRDefault="00B5346E" w:rsidP="00B5346E">
            <w:pPr>
              <w:ind w:firstLineChars="100" w:firstLine="160"/>
              <w:rPr>
                <w:rFonts w:ascii="Simplified Arabic" w:hAnsi="Simplified Arabic" w:cs="Simplified Arabic"/>
                <w:color w:val="000000"/>
                <w:sz w:val="16"/>
                <w:szCs w:val="16"/>
              </w:rPr>
            </w:pPr>
            <w:r w:rsidRPr="00036B92">
              <w:rPr>
                <w:rFonts w:cs="Simplified Arabic" w:hint="cs"/>
                <w:noProof/>
                <w:sz w:val="16"/>
                <w:szCs w:val="16"/>
                <w:rtl/>
                <w:lang w:val="ar-SA"/>
              </w:rPr>
              <w:t>تدخلات اجتماعية مع الأسرة</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7.9</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Social Interventions</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اعفاء رسوم مدرسية/ جامعية</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18.7</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School \university Fees Exemption</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مساعدة طارئة</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12.3</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Urgent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توظيف</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19.1</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Recruit</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تدريب</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3.4</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Training</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Calibri"/>
                <w:noProof/>
                <w:sz w:val="16"/>
                <w:szCs w:val="16"/>
                <w:rtl/>
                <w:lang w:val="ar-SA"/>
              </w:rPr>
            </w:pPr>
            <w:r w:rsidRPr="00036B92">
              <w:rPr>
                <w:rFonts w:cs="Simplified Arabic"/>
                <w:noProof/>
                <w:sz w:val="16"/>
                <w:szCs w:val="16"/>
                <w:rtl/>
                <w:lang w:val="ar-SA"/>
              </w:rPr>
              <w:t>مساعدة بمشروع</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color w:val="000000"/>
                <w:sz w:val="16"/>
                <w:szCs w:val="16"/>
              </w:rPr>
              <w:t>19.0</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Project Assistance</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اعفاء جمركي</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tl/>
              </w:rPr>
            </w:pPr>
            <w:r w:rsidRPr="00036B92">
              <w:rPr>
                <w:rFonts w:ascii="Arial" w:hAnsi="Arial" w:cs="Arial" w:hint="cs"/>
                <w:color w:val="000000"/>
                <w:sz w:val="16"/>
                <w:szCs w:val="16"/>
                <w:rtl/>
              </w:rPr>
              <w:t>4.6</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Customs exemption</w:t>
            </w:r>
          </w:p>
        </w:tc>
      </w:tr>
      <w:tr w:rsidR="00B5346E" w:rsidRPr="00036B92" w:rsidTr="00B5346E">
        <w:trPr>
          <w:trHeight w:val="20"/>
          <w:jc w:val="center"/>
        </w:trPr>
        <w:tc>
          <w:tcPr>
            <w:tcW w:w="2218" w:type="pct"/>
            <w:tcBorders>
              <w:top w:val="nil"/>
              <w:left w:val="single" w:sz="2" w:space="0" w:color="auto"/>
              <w:bottom w:val="nil"/>
              <w:right w:val="nil"/>
            </w:tcBorders>
            <w:shd w:val="clear" w:color="auto" w:fill="auto"/>
            <w:vAlign w:val="center"/>
          </w:tcPr>
          <w:p w:rsidR="00B5346E" w:rsidRPr="00036B92" w:rsidRDefault="00B5346E" w:rsidP="00B5346E">
            <w:pPr>
              <w:ind w:firstLineChars="100" w:firstLine="160"/>
              <w:rPr>
                <w:rFonts w:cs="Simplified Arabic"/>
                <w:noProof/>
                <w:sz w:val="16"/>
                <w:szCs w:val="16"/>
                <w:rtl/>
                <w:lang w:val="ar-SA"/>
              </w:rPr>
            </w:pPr>
            <w:r w:rsidRPr="00036B92">
              <w:rPr>
                <w:rFonts w:cs="Simplified Arabic" w:hint="cs"/>
                <w:noProof/>
                <w:sz w:val="16"/>
                <w:szCs w:val="16"/>
                <w:rtl/>
                <w:lang w:val="ar-SA"/>
              </w:rPr>
              <w:t>مساعدة سكنية (اعمار، صيانة, مركز ايواء، اجرة مسكن) *</w:t>
            </w:r>
          </w:p>
        </w:tc>
        <w:tc>
          <w:tcPr>
            <w:tcW w:w="753" w:type="pct"/>
            <w:tcBorders>
              <w:top w:val="nil"/>
              <w:left w:val="single" w:sz="2" w:space="0" w:color="000000"/>
              <w:bottom w:val="nil"/>
              <w:right w:val="single" w:sz="2" w:space="0" w:color="000000"/>
            </w:tcBorders>
            <w:vAlign w:val="center"/>
          </w:tcPr>
          <w:p w:rsidR="00B5346E" w:rsidRPr="00036B92" w:rsidRDefault="00B5346E" w:rsidP="00B5346E">
            <w:pPr>
              <w:rPr>
                <w:rFonts w:ascii="Arial" w:hAnsi="Arial" w:cs="Arial"/>
                <w:color w:val="000000"/>
                <w:sz w:val="16"/>
                <w:szCs w:val="16"/>
                <w:rtl/>
              </w:rPr>
            </w:pPr>
            <w:r w:rsidRPr="00036B92">
              <w:rPr>
                <w:rFonts w:ascii="Arial" w:hAnsi="Arial" w:cs="Arial" w:hint="cs"/>
                <w:color w:val="000000"/>
                <w:sz w:val="16"/>
                <w:szCs w:val="16"/>
                <w:rtl/>
              </w:rPr>
              <w:t>32.8</w:t>
            </w:r>
          </w:p>
        </w:tc>
        <w:tc>
          <w:tcPr>
            <w:tcW w:w="2029" w:type="pct"/>
            <w:tcBorders>
              <w:top w:val="nil"/>
              <w:left w:val="nil"/>
              <w:bottom w:val="nil"/>
              <w:right w:val="single" w:sz="2" w:space="0" w:color="auto"/>
            </w:tcBorders>
            <w:shd w:val="clear" w:color="auto" w:fill="auto"/>
            <w:vAlign w:val="center"/>
          </w:tcPr>
          <w:p w:rsidR="00B5346E" w:rsidRPr="00036B92" w:rsidRDefault="00B5346E" w:rsidP="00B5346E">
            <w:pPr>
              <w:bidi w:val="0"/>
              <w:rPr>
                <w:rFonts w:asciiTheme="minorBidi" w:hAnsiTheme="minorBidi"/>
                <w:color w:val="000000"/>
                <w:sz w:val="16"/>
                <w:szCs w:val="16"/>
              </w:rPr>
            </w:pPr>
            <w:r w:rsidRPr="00036B92">
              <w:rPr>
                <w:rFonts w:asciiTheme="minorBidi" w:hAnsiTheme="minorBidi"/>
                <w:color w:val="000000"/>
                <w:sz w:val="16"/>
                <w:szCs w:val="16"/>
              </w:rPr>
              <w:t>Residential Assistance (construction, maintenance, shelter, housing) *</w:t>
            </w:r>
          </w:p>
        </w:tc>
      </w:tr>
      <w:tr w:rsidR="00B5346E" w:rsidRPr="00036B92" w:rsidTr="00B5346E">
        <w:trPr>
          <w:trHeight w:val="20"/>
          <w:jc w:val="center"/>
        </w:trPr>
        <w:tc>
          <w:tcPr>
            <w:tcW w:w="2218" w:type="pct"/>
            <w:tcBorders>
              <w:top w:val="nil"/>
              <w:left w:val="single" w:sz="2" w:space="0" w:color="auto"/>
              <w:bottom w:val="single" w:sz="2" w:space="0" w:color="auto"/>
              <w:right w:val="nil"/>
            </w:tcBorders>
            <w:shd w:val="clear" w:color="auto" w:fill="auto"/>
            <w:vAlign w:val="center"/>
          </w:tcPr>
          <w:p w:rsidR="00B5346E" w:rsidRPr="00036B92" w:rsidRDefault="00B5346E" w:rsidP="00281159">
            <w:pPr>
              <w:ind w:firstLineChars="100" w:firstLine="160"/>
              <w:rPr>
                <w:rFonts w:cs="Simplified Arabic"/>
                <w:noProof/>
                <w:sz w:val="16"/>
                <w:szCs w:val="16"/>
                <w:rtl/>
                <w:lang w:val="ar-SA"/>
              </w:rPr>
            </w:pPr>
            <w:r w:rsidRPr="00036B92">
              <w:rPr>
                <w:rFonts w:cs="Simplified Arabic" w:hint="cs"/>
                <w:noProof/>
                <w:sz w:val="16"/>
                <w:szCs w:val="16"/>
                <w:rtl/>
                <w:lang w:val="ar-SA"/>
              </w:rPr>
              <w:t xml:space="preserve">أخرى </w:t>
            </w:r>
          </w:p>
        </w:tc>
        <w:tc>
          <w:tcPr>
            <w:tcW w:w="753" w:type="pct"/>
            <w:tcBorders>
              <w:top w:val="nil"/>
              <w:left w:val="single" w:sz="2" w:space="0" w:color="000000"/>
              <w:bottom w:val="single" w:sz="2" w:space="0" w:color="auto"/>
              <w:right w:val="single" w:sz="2" w:space="0" w:color="000000"/>
            </w:tcBorders>
            <w:vAlign w:val="center"/>
          </w:tcPr>
          <w:p w:rsidR="00B5346E" w:rsidRPr="00036B92" w:rsidRDefault="00B5346E" w:rsidP="00B5346E">
            <w:pPr>
              <w:rPr>
                <w:rFonts w:ascii="Arial" w:hAnsi="Arial" w:cs="Arial"/>
                <w:color w:val="000000"/>
                <w:sz w:val="16"/>
                <w:szCs w:val="16"/>
              </w:rPr>
            </w:pPr>
            <w:r w:rsidRPr="00036B92">
              <w:rPr>
                <w:rFonts w:ascii="Arial" w:hAnsi="Arial" w:cs="Arial" w:hint="cs"/>
                <w:color w:val="000000"/>
                <w:sz w:val="16"/>
                <w:szCs w:val="16"/>
                <w:rtl/>
              </w:rPr>
              <w:t>10.7</w:t>
            </w:r>
          </w:p>
        </w:tc>
        <w:tc>
          <w:tcPr>
            <w:tcW w:w="2029" w:type="pct"/>
            <w:tcBorders>
              <w:top w:val="nil"/>
              <w:left w:val="nil"/>
              <w:bottom w:val="single" w:sz="2" w:space="0" w:color="auto"/>
              <w:right w:val="single" w:sz="2" w:space="0" w:color="auto"/>
            </w:tcBorders>
            <w:shd w:val="clear" w:color="auto" w:fill="auto"/>
            <w:vAlign w:val="center"/>
          </w:tcPr>
          <w:p w:rsidR="00B5346E" w:rsidRPr="00036B92" w:rsidRDefault="00B5346E" w:rsidP="00B5346E">
            <w:pPr>
              <w:bidi w:val="0"/>
              <w:rPr>
                <w:rFonts w:ascii="Arial" w:hAnsi="Arial" w:cs="Arial"/>
                <w:color w:val="000000"/>
                <w:sz w:val="16"/>
                <w:szCs w:val="16"/>
              </w:rPr>
            </w:pPr>
            <w:r w:rsidRPr="00036B92">
              <w:rPr>
                <w:rFonts w:ascii="Arial" w:hAnsi="Arial" w:cs="Arial"/>
                <w:color w:val="000000"/>
                <w:sz w:val="16"/>
                <w:szCs w:val="16"/>
              </w:rPr>
              <w:t>Other</w:t>
            </w:r>
          </w:p>
        </w:tc>
      </w:tr>
    </w:tbl>
    <w:p w:rsidR="00AF038B" w:rsidRPr="00036B92" w:rsidRDefault="00AF038B" w:rsidP="00DB6A8D">
      <w:pPr>
        <w:tabs>
          <w:tab w:val="left" w:pos="1394"/>
        </w:tabs>
        <w:jc w:val="center"/>
        <w:rPr>
          <w:rFonts w:cs="Simplified Arabic"/>
          <w:sz w:val="16"/>
          <w:szCs w:val="16"/>
        </w:rPr>
      </w:pPr>
      <w:r w:rsidRPr="00036B92">
        <w:rPr>
          <w:rFonts w:cs="Simplified Arabic" w:hint="cs"/>
          <w:sz w:val="16"/>
          <w:szCs w:val="16"/>
          <w:rtl/>
        </w:rPr>
        <w:t>*: التباين عالي</w:t>
      </w:r>
      <w:r w:rsidRPr="00036B92">
        <w:rPr>
          <w:rFonts w:cs="Simplified Arabic"/>
          <w:sz w:val="16"/>
          <w:szCs w:val="16"/>
        </w:rPr>
        <w:t xml:space="preserve">     </w:t>
      </w:r>
      <w:r w:rsidR="00DB6A8D">
        <w:rPr>
          <w:rFonts w:cs="Simplified Arabic"/>
          <w:sz w:val="16"/>
          <w:szCs w:val="16"/>
        </w:rPr>
        <w:t xml:space="preserve">                                   </w:t>
      </w:r>
      <w:r w:rsidRPr="00036B92">
        <w:rPr>
          <w:rFonts w:cs="Simplified Arabic" w:hint="cs"/>
          <w:sz w:val="16"/>
          <w:szCs w:val="16"/>
          <w:rtl/>
        </w:rPr>
        <w:t xml:space="preserve">                                 </w:t>
      </w:r>
      <w:r>
        <w:rPr>
          <w:rFonts w:cs="Simplified Arabic" w:hint="cs"/>
          <w:sz w:val="16"/>
          <w:szCs w:val="16"/>
          <w:rtl/>
        </w:rPr>
        <w:t xml:space="preserve">                                      </w:t>
      </w:r>
      <w:r w:rsidRPr="00036B92">
        <w:rPr>
          <w:rFonts w:cs="Simplified Arabic" w:hint="cs"/>
          <w:sz w:val="16"/>
          <w:szCs w:val="16"/>
          <w:rtl/>
        </w:rPr>
        <w:t xml:space="preserve">    </w:t>
      </w:r>
      <w:r w:rsidRPr="00036B92">
        <w:rPr>
          <w:rFonts w:cs="Simplified Arabic"/>
          <w:sz w:val="16"/>
          <w:szCs w:val="16"/>
        </w:rPr>
        <w:t xml:space="preserve"> *:High Variance</w:t>
      </w:r>
    </w:p>
    <w:p w:rsidR="00516539" w:rsidRDefault="00516539" w:rsidP="006F0E83">
      <w:pPr>
        <w:rPr>
          <w:rtl/>
        </w:rPr>
      </w:pPr>
    </w:p>
    <w:p w:rsidR="00A21AD5" w:rsidRDefault="00A21AD5">
      <w:pPr>
        <w:bidi w:val="0"/>
        <w:rPr>
          <w:rtl/>
        </w:rPr>
      </w:pPr>
      <w:r>
        <w:rPr>
          <w:rtl/>
        </w:rPr>
        <w:br w:type="page"/>
      </w:r>
    </w:p>
    <w:p w:rsidR="00336D92" w:rsidRPr="00336D92" w:rsidRDefault="00336D92" w:rsidP="006F0E83">
      <w:pPr>
        <w:rPr>
          <w:rtl/>
        </w:rPr>
      </w:pPr>
    </w:p>
    <w:sectPr w:rsidR="00336D92" w:rsidRPr="00336D92" w:rsidSect="0005398E">
      <w:headerReference w:type="default" r:id="rId10"/>
      <w:footerReference w:type="default" r:id="rId11"/>
      <w:endnotePr>
        <w:numFmt w:val="lowerLetter"/>
      </w:endnotePr>
      <w:type w:val="nextColumn"/>
      <w:pgSz w:w="9639" w:h="13608" w:code="9"/>
      <w:pgMar w:top="1134" w:right="1134" w:bottom="1134" w:left="1134" w:header="680" w:footer="680" w:gutter="0"/>
      <w:pgNumType w:start="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57D" w:rsidRDefault="0001157D" w:rsidP="00002C4D">
      <w:r>
        <w:separator/>
      </w:r>
    </w:p>
  </w:endnote>
  <w:endnote w:type="continuationSeparator" w:id="0">
    <w:p w:rsidR="0001157D" w:rsidRDefault="0001157D" w:rsidP="0000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192662"/>
      <w:docPartObj>
        <w:docPartGallery w:val="Page Numbers (Bottom of Page)"/>
        <w:docPartUnique/>
      </w:docPartObj>
    </w:sdtPr>
    <w:sdtEndPr/>
    <w:sdtContent>
      <w:p w:rsidR="00984015" w:rsidRDefault="00603F69">
        <w:pPr>
          <w:pStyle w:val="Footer"/>
          <w:jc w:val="center"/>
        </w:pPr>
        <w:r w:rsidRPr="009238A8">
          <w:rPr>
            <w:rFonts w:asciiTheme="majorBidi" w:hAnsiTheme="majorBidi" w:cstheme="majorBidi"/>
            <w:sz w:val="16"/>
            <w:szCs w:val="16"/>
          </w:rPr>
          <w:fldChar w:fldCharType="begin"/>
        </w:r>
        <w:r w:rsidR="00984015" w:rsidRPr="009238A8">
          <w:rPr>
            <w:rFonts w:asciiTheme="majorBidi" w:hAnsiTheme="majorBidi" w:cstheme="majorBidi"/>
            <w:sz w:val="16"/>
            <w:szCs w:val="16"/>
          </w:rPr>
          <w:instrText xml:space="preserve"> PAGE   \* MERGEFORMAT </w:instrText>
        </w:r>
        <w:r w:rsidRPr="009238A8">
          <w:rPr>
            <w:rFonts w:asciiTheme="majorBidi" w:hAnsiTheme="majorBidi" w:cstheme="majorBidi"/>
            <w:sz w:val="16"/>
            <w:szCs w:val="16"/>
          </w:rPr>
          <w:fldChar w:fldCharType="separate"/>
        </w:r>
        <w:r w:rsidR="0001157D">
          <w:rPr>
            <w:rFonts w:asciiTheme="majorBidi" w:hAnsiTheme="majorBidi" w:cstheme="majorBidi"/>
            <w:noProof/>
            <w:sz w:val="16"/>
            <w:szCs w:val="16"/>
            <w:rtl/>
          </w:rPr>
          <w:t>57</w:t>
        </w:r>
        <w:r w:rsidRPr="009238A8">
          <w:rPr>
            <w:rFonts w:asciiTheme="majorBidi" w:hAnsiTheme="majorBidi" w:cstheme="majorBidi"/>
            <w:sz w:val="16"/>
            <w:szCs w:val="16"/>
          </w:rPr>
          <w:fldChar w:fldCharType="end"/>
        </w:r>
      </w:p>
    </w:sdtContent>
  </w:sdt>
  <w:p w:rsidR="00984015" w:rsidRDefault="009840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57D" w:rsidRDefault="0001157D" w:rsidP="00002C4D">
      <w:r>
        <w:separator/>
      </w:r>
    </w:p>
  </w:footnote>
  <w:footnote w:type="continuationSeparator" w:id="0">
    <w:p w:rsidR="0001157D" w:rsidRDefault="0001157D" w:rsidP="00002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015" w:rsidRPr="00B3421A" w:rsidRDefault="00984015" w:rsidP="00E8691F">
    <w:pPr>
      <w:pStyle w:val="Header"/>
      <w:rPr>
        <w:rFonts w:ascii="Arial" w:hAnsi="Arial" w:cs="Arial"/>
        <w:sz w:val="16"/>
        <w:szCs w:val="16"/>
      </w:rPr>
    </w:pPr>
    <w:r w:rsidRPr="00B3421A">
      <w:rPr>
        <w:rFonts w:ascii="Arial" w:hAnsi="Arial" w:cs="Arial"/>
        <w:sz w:val="16"/>
        <w:szCs w:val="16"/>
      </w:rPr>
      <w:t>PCBS</w:t>
    </w:r>
    <w:r w:rsidRPr="00B3421A">
      <w:rPr>
        <w:rFonts w:ascii="Arial" w:hAnsi="Arial" w:cs="Arial"/>
        <w:sz w:val="16"/>
        <w:szCs w:val="16"/>
        <w:rtl/>
      </w:rPr>
      <w:t xml:space="preserve">: كتاب القدس الإحصائي السنوي </w:t>
    </w:r>
    <w:r w:rsidR="00E8691F">
      <w:rPr>
        <w:rFonts w:ascii="Arial" w:hAnsi="Arial" w:cs="Arial" w:hint="cs"/>
        <w:sz w:val="16"/>
        <w:szCs w:val="16"/>
        <w:rtl/>
      </w:rPr>
      <w:t>2020</w:t>
    </w:r>
    <w:r w:rsidRPr="00B3421A">
      <w:rPr>
        <w:rFonts w:ascii="Arial" w:hAnsi="Arial" w:cs="Arial"/>
        <w:sz w:val="16"/>
        <w:szCs w:val="16"/>
        <w:rtl/>
      </w:rPr>
      <w:t xml:space="preserve">                  </w:t>
    </w:r>
    <w:r>
      <w:rPr>
        <w:rFonts w:ascii="Arial" w:hAnsi="Arial" w:cs="Arial" w:hint="cs"/>
        <w:sz w:val="16"/>
        <w:szCs w:val="16"/>
        <w:rtl/>
      </w:rPr>
      <w:t xml:space="preserve">                                      </w:t>
    </w:r>
    <w:r w:rsidRPr="00B3421A">
      <w:rPr>
        <w:rFonts w:ascii="Arial" w:hAnsi="Arial" w:cs="Arial"/>
        <w:sz w:val="16"/>
        <w:szCs w:val="16"/>
        <w:rtl/>
      </w:rPr>
      <w:t xml:space="preserve">     </w:t>
    </w:r>
    <w:r>
      <w:rPr>
        <w:rFonts w:ascii="Arial" w:hAnsi="Arial" w:cs="Arial" w:hint="cs"/>
        <w:sz w:val="16"/>
        <w:szCs w:val="16"/>
        <w:rtl/>
      </w:rPr>
      <w:t xml:space="preserve">                           </w:t>
    </w:r>
    <w:r w:rsidRPr="00B3421A">
      <w:rPr>
        <w:rFonts w:ascii="Arial" w:hAnsi="Arial" w:cs="Arial"/>
        <w:sz w:val="16"/>
        <w:szCs w:val="16"/>
        <w:rtl/>
      </w:rPr>
      <w:t xml:space="preserve">     </w:t>
    </w:r>
    <w:r>
      <w:rPr>
        <w:rFonts w:ascii="Arial" w:hAnsi="Arial" w:cs="Arial" w:hint="cs"/>
        <w:sz w:val="16"/>
        <w:szCs w:val="16"/>
        <w:rtl/>
      </w:rPr>
      <w:t>معايير المعيش</w:t>
    </w:r>
    <w:r>
      <w:rPr>
        <w:rFonts w:ascii="Arial" w:hAnsi="Arial" w:cs="Arial" w:hint="eastAsia"/>
        <w:sz w:val="16"/>
        <w:szCs w:val="16"/>
        <w:rtl/>
      </w:rPr>
      <w:t>ة</w:t>
    </w:r>
    <w:r w:rsidRPr="00B3421A">
      <w:rPr>
        <w:rFonts w:ascii="Arial" w:hAnsi="Arial" w:cs="Arial"/>
        <w:sz w:val="16"/>
        <w:szCs w:val="16"/>
        <w:rtl/>
      </w:rPr>
      <w:t xml:space="preserve">                                          </w:t>
    </w:r>
  </w:p>
  <w:p w:rsidR="00984015" w:rsidRPr="00103DF6" w:rsidRDefault="00984015" w:rsidP="00103DF6">
    <w:pPr>
      <w:pStyle w:val="Head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16F78"/>
    <w:multiLevelType w:val="singleLevel"/>
    <w:tmpl w:val="4CDE44EA"/>
    <w:lvl w:ilvl="0">
      <w:start w:val="1"/>
      <w:numFmt w:val="decimal"/>
      <w:lvlText w:val="%1."/>
      <w:lvlJc w:val="right"/>
      <w:pPr>
        <w:tabs>
          <w:tab w:val="num" w:pos="113"/>
        </w:tabs>
        <w:ind w:left="113" w:right="113" w:hanging="113"/>
      </w:pPr>
      <w:rPr>
        <w:rFonts w:ascii="Times New Roman" w:cs="Times New Roman" w:hint="default"/>
        <w:b w:val="0"/>
        <w:i w:val="0"/>
        <w:sz w:val="20"/>
        <w:szCs w:val="20"/>
      </w:rPr>
    </w:lvl>
  </w:abstractNum>
  <w:abstractNum w:abstractNumId="1">
    <w:nsid w:val="17BC4667"/>
    <w:multiLevelType w:val="singleLevel"/>
    <w:tmpl w:val="857EAD0C"/>
    <w:lvl w:ilvl="0">
      <w:start w:val="1"/>
      <w:numFmt w:val="decimal"/>
      <w:lvlText w:val="%1."/>
      <w:lvlJc w:val="center"/>
      <w:pPr>
        <w:tabs>
          <w:tab w:val="num" w:pos="360"/>
        </w:tabs>
        <w:ind w:left="360" w:right="360" w:hanging="360"/>
      </w:pPr>
    </w:lvl>
  </w:abstractNum>
  <w:abstractNum w:abstractNumId="2">
    <w:nsid w:val="1B9D161A"/>
    <w:multiLevelType w:val="singleLevel"/>
    <w:tmpl w:val="0409000F"/>
    <w:lvl w:ilvl="0">
      <w:start w:val="1"/>
      <w:numFmt w:val="decimal"/>
      <w:lvlText w:val="%1."/>
      <w:lvlJc w:val="center"/>
      <w:pPr>
        <w:tabs>
          <w:tab w:val="num" w:pos="648"/>
        </w:tabs>
        <w:ind w:left="360" w:right="360" w:hanging="72"/>
      </w:pPr>
    </w:lvl>
  </w:abstractNum>
  <w:abstractNum w:abstractNumId="3">
    <w:nsid w:val="2812031A"/>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4">
    <w:nsid w:val="2948763B"/>
    <w:multiLevelType w:val="singleLevel"/>
    <w:tmpl w:val="0409000F"/>
    <w:lvl w:ilvl="0">
      <w:start w:val="1"/>
      <w:numFmt w:val="decimal"/>
      <w:lvlText w:val="%1."/>
      <w:lvlJc w:val="center"/>
      <w:pPr>
        <w:tabs>
          <w:tab w:val="num" w:pos="648"/>
        </w:tabs>
        <w:ind w:left="360" w:right="360" w:hanging="72"/>
      </w:pPr>
    </w:lvl>
  </w:abstractNum>
  <w:abstractNum w:abstractNumId="5">
    <w:nsid w:val="2FEC2A27"/>
    <w:multiLevelType w:val="singleLevel"/>
    <w:tmpl w:val="857EAD0C"/>
    <w:lvl w:ilvl="0">
      <w:start w:val="1"/>
      <w:numFmt w:val="decimal"/>
      <w:lvlText w:val="%1."/>
      <w:lvlJc w:val="center"/>
      <w:pPr>
        <w:tabs>
          <w:tab w:val="num" w:pos="360"/>
        </w:tabs>
        <w:ind w:left="360" w:right="360" w:hanging="360"/>
      </w:pPr>
    </w:lvl>
  </w:abstractNum>
  <w:abstractNum w:abstractNumId="6">
    <w:nsid w:val="31F07186"/>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7">
    <w:nsid w:val="59184177"/>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8">
    <w:nsid w:val="5C711F16"/>
    <w:multiLevelType w:val="singleLevel"/>
    <w:tmpl w:val="04090013"/>
    <w:lvl w:ilvl="0">
      <w:start w:val="1"/>
      <w:numFmt w:val="upperRoman"/>
      <w:lvlText w:val="%1."/>
      <w:lvlJc w:val="center"/>
      <w:pPr>
        <w:tabs>
          <w:tab w:val="num" w:pos="648"/>
        </w:tabs>
        <w:ind w:left="648" w:right="648" w:hanging="360"/>
      </w:pPr>
    </w:lvl>
  </w:abstractNum>
  <w:abstractNum w:abstractNumId="9">
    <w:nsid w:val="6DBE662B"/>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10">
    <w:nsid w:val="74E535D0"/>
    <w:multiLevelType w:val="singleLevel"/>
    <w:tmpl w:val="04090001"/>
    <w:lvl w:ilvl="0">
      <w:start w:val="1"/>
      <w:numFmt w:val="chosung"/>
      <w:lvlText w:val=""/>
      <w:lvlJc w:val="center"/>
      <w:pPr>
        <w:tabs>
          <w:tab w:val="num" w:pos="648"/>
        </w:tabs>
        <w:ind w:left="360" w:right="360" w:hanging="72"/>
      </w:pPr>
      <w:rPr>
        <w:rFonts w:ascii="Symbol" w:hAnsi="Symbol" w:hint="default"/>
      </w:rPr>
    </w:lvl>
  </w:abstractNum>
  <w:abstractNum w:abstractNumId="11">
    <w:nsid w:val="75917CF3"/>
    <w:multiLevelType w:val="hybridMultilevel"/>
    <w:tmpl w:val="AE9AFAD8"/>
    <w:lvl w:ilvl="0" w:tplc="1AFEF122">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79090D9D"/>
    <w:multiLevelType w:val="singleLevel"/>
    <w:tmpl w:val="0409000F"/>
    <w:lvl w:ilvl="0">
      <w:start w:val="1"/>
      <w:numFmt w:val="decimal"/>
      <w:lvlText w:val="%1."/>
      <w:lvlJc w:val="center"/>
      <w:pPr>
        <w:tabs>
          <w:tab w:val="num" w:pos="648"/>
        </w:tabs>
        <w:ind w:left="360" w:right="360" w:hanging="72"/>
      </w:pPr>
    </w:lvl>
  </w:abstractNum>
  <w:num w:numId="1">
    <w:abstractNumId w:val="8"/>
  </w:num>
  <w:num w:numId="2">
    <w:abstractNumId w:val="7"/>
  </w:num>
  <w:num w:numId="3">
    <w:abstractNumId w:val="3"/>
  </w:num>
  <w:num w:numId="4">
    <w:abstractNumId w:val="6"/>
  </w:num>
  <w:num w:numId="5">
    <w:abstractNumId w:val="9"/>
  </w:num>
  <w:num w:numId="6">
    <w:abstractNumId w:val="1"/>
  </w:num>
  <w:num w:numId="7">
    <w:abstractNumId w:val="5"/>
  </w:num>
  <w:num w:numId="8">
    <w:abstractNumId w:val="4"/>
  </w:num>
  <w:num w:numId="9">
    <w:abstractNumId w:val="12"/>
  </w:num>
  <w:num w:numId="10">
    <w:abstractNumId w:val="10"/>
  </w:num>
  <w:num w:numId="11">
    <w:abstractNumId w:val="2"/>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855"/>
    <w:rsid w:val="00002C4D"/>
    <w:rsid w:val="000034C8"/>
    <w:rsid w:val="00006070"/>
    <w:rsid w:val="00010C40"/>
    <w:rsid w:val="0001157D"/>
    <w:rsid w:val="000115BE"/>
    <w:rsid w:val="00017FAB"/>
    <w:rsid w:val="00021121"/>
    <w:rsid w:val="00024730"/>
    <w:rsid w:val="0003644C"/>
    <w:rsid w:val="00037D37"/>
    <w:rsid w:val="00042C37"/>
    <w:rsid w:val="000465EF"/>
    <w:rsid w:val="00046A8D"/>
    <w:rsid w:val="00046F70"/>
    <w:rsid w:val="000505FD"/>
    <w:rsid w:val="00051562"/>
    <w:rsid w:val="00053769"/>
    <w:rsid w:val="0005398E"/>
    <w:rsid w:val="00066C20"/>
    <w:rsid w:val="00071534"/>
    <w:rsid w:val="0007512F"/>
    <w:rsid w:val="0008566A"/>
    <w:rsid w:val="00085A16"/>
    <w:rsid w:val="000900BD"/>
    <w:rsid w:val="0009020F"/>
    <w:rsid w:val="00090B98"/>
    <w:rsid w:val="000962F2"/>
    <w:rsid w:val="00097509"/>
    <w:rsid w:val="00097E85"/>
    <w:rsid w:val="000A5FEF"/>
    <w:rsid w:val="000B0675"/>
    <w:rsid w:val="000B2A94"/>
    <w:rsid w:val="000B345E"/>
    <w:rsid w:val="000B373D"/>
    <w:rsid w:val="000B5B7B"/>
    <w:rsid w:val="000C022E"/>
    <w:rsid w:val="000C1A20"/>
    <w:rsid w:val="000C72A0"/>
    <w:rsid w:val="000C7A4E"/>
    <w:rsid w:val="000D678B"/>
    <w:rsid w:val="000E2358"/>
    <w:rsid w:val="000E74E0"/>
    <w:rsid w:val="000E7D69"/>
    <w:rsid w:val="000E7DFF"/>
    <w:rsid w:val="000F4929"/>
    <w:rsid w:val="000F760E"/>
    <w:rsid w:val="00103DF6"/>
    <w:rsid w:val="00113208"/>
    <w:rsid w:val="0011435F"/>
    <w:rsid w:val="00114513"/>
    <w:rsid w:val="0011459C"/>
    <w:rsid w:val="0012050C"/>
    <w:rsid w:val="00120A2B"/>
    <w:rsid w:val="00122867"/>
    <w:rsid w:val="00123523"/>
    <w:rsid w:val="00123FC2"/>
    <w:rsid w:val="00124C9D"/>
    <w:rsid w:val="00124F7E"/>
    <w:rsid w:val="001258EE"/>
    <w:rsid w:val="00126D1F"/>
    <w:rsid w:val="0012720E"/>
    <w:rsid w:val="001330D1"/>
    <w:rsid w:val="00134B20"/>
    <w:rsid w:val="001418BA"/>
    <w:rsid w:val="0014311B"/>
    <w:rsid w:val="001449D8"/>
    <w:rsid w:val="00153EBB"/>
    <w:rsid w:val="0015472F"/>
    <w:rsid w:val="00155FD3"/>
    <w:rsid w:val="00164A85"/>
    <w:rsid w:val="00165D12"/>
    <w:rsid w:val="00167D2B"/>
    <w:rsid w:val="001707A8"/>
    <w:rsid w:val="0017177C"/>
    <w:rsid w:val="00172209"/>
    <w:rsid w:val="00175D2C"/>
    <w:rsid w:val="00180671"/>
    <w:rsid w:val="001820C5"/>
    <w:rsid w:val="00183680"/>
    <w:rsid w:val="001928CE"/>
    <w:rsid w:val="00193EF1"/>
    <w:rsid w:val="00194C28"/>
    <w:rsid w:val="001A0FFA"/>
    <w:rsid w:val="001A62D7"/>
    <w:rsid w:val="001B45B4"/>
    <w:rsid w:val="001B57A7"/>
    <w:rsid w:val="001B63C5"/>
    <w:rsid w:val="001C3AB9"/>
    <w:rsid w:val="001C3FD8"/>
    <w:rsid w:val="001C7171"/>
    <w:rsid w:val="001D474B"/>
    <w:rsid w:val="001D56CD"/>
    <w:rsid w:val="001D6007"/>
    <w:rsid w:val="001D6301"/>
    <w:rsid w:val="001E44CB"/>
    <w:rsid w:val="001E7963"/>
    <w:rsid w:val="001F4EF6"/>
    <w:rsid w:val="00205497"/>
    <w:rsid w:val="002073BD"/>
    <w:rsid w:val="00207CC0"/>
    <w:rsid w:val="00213B2F"/>
    <w:rsid w:val="00213FBE"/>
    <w:rsid w:val="002160F3"/>
    <w:rsid w:val="00220385"/>
    <w:rsid w:val="00221D87"/>
    <w:rsid w:val="0022459E"/>
    <w:rsid w:val="00224C74"/>
    <w:rsid w:val="00226C00"/>
    <w:rsid w:val="00231EB0"/>
    <w:rsid w:val="002410BE"/>
    <w:rsid w:val="00243B9B"/>
    <w:rsid w:val="002500E3"/>
    <w:rsid w:val="0025436D"/>
    <w:rsid w:val="002622A1"/>
    <w:rsid w:val="002636F2"/>
    <w:rsid w:val="00271358"/>
    <w:rsid w:val="00273897"/>
    <w:rsid w:val="00277502"/>
    <w:rsid w:val="00277736"/>
    <w:rsid w:val="00281159"/>
    <w:rsid w:val="002823C3"/>
    <w:rsid w:val="002873F9"/>
    <w:rsid w:val="0029083E"/>
    <w:rsid w:val="002A0341"/>
    <w:rsid w:val="002A0AD2"/>
    <w:rsid w:val="002B47FE"/>
    <w:rsid w:val="002B48FF"/>
    <w:rsid w:val="002C2514"/>
    <w:rsid w:val="002C5D81"/>
    <w:rsid w:val="002C5E7F"/>
    <w:rsid w:val="002D403E"/>
    <w:rsid w:val="002D6E56"/>
    <w:rsid w:val="002E0A93"/>
    <w:rsid w:val="002E5630"/>
    <w:rsid w:val="002E60FA"/>
    <w:rsid w:val="002F1A2C"/>
    <w:rsid w:val="002F2944"/>
    <w:rsid w:val="002F4BC3"/>
    <w:rsid w:val="002F5099"/>
    <w:rsid w:val="002F7E15"/>
    <w:rsid w:val="00304AB8"/>
    <w:rsid w:val="00306F59"/>
    <w:rsid w:val="00307763"/>
    <w:rsid w:val="003129BB"/>
    <w:rsid w:val="003143EB"/>
    <w:rsid w:val="00321A86"/>
    <w:rsid w:val="00322CBA"/>
    <w:rsid w:val="00324161"/>
    <w:rsid w:val="003316DF"/>
    <w:rsid w:val="00332C46"/>
    <w:rsid w:val="00333BC8"/>
    <w:rsid w:val="00336D92"/>
    <w:rsid w:val="00340D41"/>
    <w:rsid w:val="00351974"/>
    <w:rsid w:val="003541ED"/>
    <w:rsid w:val="00361869"/>
    <w:rsid w:val="00363B4F"/>
    <w:rsid w:val="00365482"/>
    <w:rsid w:val="003668BE"/>
    <w:rsid w:val="0036794E"/>
    <w:rsid w:val="003746B7"/>
    <w:rsid w:val="003763A8"/>
    <w:rsid w:val="00377E24"/>
    <w:rsid w:val="00381096"/>
    <w:rsid w:val="003814DB"/>
    <w:rsid w:val="00384ED6"/>
    <w:rsid w:val="00387E06"/>
    <w:rsid w:val="00395B54"/>
    <w:rsid w:val="003978D4"/>
    <w:rsid w:val="003A05EA"/>
    <w:rsid w:val="003A1B69"/>
    <w:rsid w:val="003A22CF"/>
    <w:rsid w:val="003A4A08"/>
    <w:rsid w:val="003A711E"/>
    <w:rsid w:val="003A7E9D"/>
    <w:rsid w:val="003B1B97"/>
    <w:rsid w:val="003B3D5F"/>
    <w:rsid w:val="003B42A6"/>
    <w:rsid w:val="003B539F"/>
    <w:rsid w:val="003B5F57"/>
    <w:rsid w:val="003B6F41"/>
    <w:rsid w:val="003C6578"/>
    <w:rsid w:val="003C699D"/>
    <w:rsid w:val="003D08E6"/>
    <w:rsid w:val="003D1BE6"/>
    <w:rsid w:val="003E782E"/>
    <w:rsid w:val="003E7DF8"/>
    <w:rsid w:val="003F2569"/>
    <w:rsid w:val="00403256"/>
    <w:rsid w:val="00403E6E"/>
    <w:rsid w:val="00412A8E"/>
    <w:rsid w:val="00417628"/>
    <w:rsid w:val="00417D69"/>
    <w:rsid w:val="0042306A"/>
    <w:rsid w:val="004244AB"/>
    <w:rsid w:val="00424D55"/>
    <w:rsid w:val="00431F60"/>
    <w:rsid w:val="00431FA8"/>
    <w:rsid w:val="00432F60"/>
    <w:rsid w:val="00447473"/>
    <w:rsid w:val="00454037"/>
    <w:rsid w:val="00465E68"/>
    <w:rsid w:val="00473840"/>
    <w:rsid w:val="00473CA6"/>
    <w:rsid w:val="004751A5"/>
    <w:rsid w:val="004773E0"/>
    <w:rsid w:val="00477820"/>
    <w:rsid w:val="00477A99"/>
    <w:rsid w:val="00480F98"/>
    <w:rsid w:val="004820EA"/>
    <w:rsid w:val="00484CF1"/>
    <w:rsid w:val="00486B9D"/>
    <w:rsid w:val="00490938"/>
    <w:rsid w:val="004913A7"/>
    <w:rsid w:val="004929C3"/>
    <w:rsid w:val="004953E6"/>
    <w:rsid w:val="004A3C55"/>
    <w:rsid w:val="004A69B1"/>
    <w:rsid w:val="004B0B5D"/>
    <w:rsid w:val="004B1B79"/>
    <w:rsid w:val="004B398A"/>
    <w:rsid w:val="004C0594"/>
    <w:rsid w:val="004C0BB5"/>
    <w:rsid w:val="004C5EF1"/>
    <w:rsid w:val="004C7514"/>
    <w:rsid w:val="004D0FFA"/>
    <w:rsid w:val="004D3771"/>
    <w:rsid w:val="004E39EC"/>
    <w:rsid w:val="004F22C0"/>
    <w:rsid w:val="004F62C8"/>
    <w:rsid w:val="00506D01"/>
    <w:rsid w:val="00513910"/>
    <w:rsid w:val="00515502"/>
    <w:rsid w:val="00516539"/>
    <w:rsid w:val="0051794B"/>
    <w:rsid w:val="00522C15"/>
    <w:rsid w:val="00523A58"/>
    <w:rsid w:val="00524C3F"/>
    <w:rsid w:val="005254D3"/>
    <w:rsid w:val="00525CD7"/>
    <w:rsid w:val="005312B8"/>
    <w:rsid w:val="00531C23"/>
    <w:rsid w:val="00534D16"/>
    <w:rsid w:val="00537F3D"/>
    <w:rsid w:val="0054253D"/>
    <w:rsid w:val="0054474B"/>
    <w:rsid w:val="00544D05"/>
    <w:rsid w:val="00546675"/>
    <w:rsid w:val="00547F40"/>
    <w:rsid w:val="00547F85"/>
    <w:rsid w:val="00563A1E"/>
    <w:rsid w:val="005648F9"/>
    <w:rsid w:val="00565B01"/>
    <w:rsid w:val="0057380E"/>
    <w:rsid w:val="00574E73"/>
    <w:rsid w:val="005752A1"/>
    <w:rsid w:val="00576776"/>
    <w:rsid w:val="00583AFE"/>
    <w:rsid w:val="005873B6"/>
    <w:rsid w:val="00593C23"/>
    <w:rsid w:val="005948B4"/>
    <w:rsid w:val="0059592C"/>
    <w:rsid w:val="00596B7C"/>
    <w:rsid w:val="005A2014"/>
    <w:rsid w:val="005A20F0"/>
    <w:rsid w:val="005A39C0"/>
    <w:rsid w:val="005A5713"/>
    <w:rsid w:val="005A59EC"/>
    <w:rsid w:val="005A655C"/>
    <w:rsid w:val="005B5E69"/>
    <w:rsid w:val="005B60DF"/>
    <w:rsid w:val="005B7AB4"/>
    <w:rsid w:val="005C0322"/>
    <w:rsid w:val="005C6AC1"/>
    <w:rsid w:val="005D177C"/>
    <w:rsid w:val="005D33A6"/>
    <w:rsid w:val="005D5395"/>
    <w:rsid w:val="005E3A4F"/>
    <w:rsid w:val="005E7095"/>
    <w:rsid w:val="005F1AEB"/>
    <w:rsid w:val="005F524B"/>
    <w:rsid w:val="005F67BF"/>
    <w:rsid w:val="005F68F6"/>
    <w:rsid w:val="005F7D00"/>
    <w:rsid w:val="0060005E"/>
    <w:rsid w:val="00601ABA"/>
    <w:rsid w:val="00603F69"/>
    <w:rsid w:val="006052BF"/>
    <w:rsid w:val="00605613"/>
    <w:rsid w:val="00613682"/>
    <w:rsid w:val="00631AD9"/>
    <w:rsid w:val="00636BBA"/>
    <w:rsid w:val="00641832"/>
    <w:rsid w:val="00644445"/>
    <w:rsid w:val="0065434C"/>
    <w:rsid w:val="00664D80"/>
    <w:rsid w:val="00665466"/>
    <w:rsid w:val="00671490"/>
    <w:rsid w:val="00672285"/>
    <w:rsid w:val="00673E56"/>
    <w:rsid w:val="00677339"/>
    <w:rsid w:val="00680B35"/>
    <w:rsid w:val="00681ED1"/>
    <w:rsid w:val="00683CBB"/>
    <w:rsid w:val="006841D5"/>
    <w:rsid w:val="00686F48"/>
    <w:rsid w:val="006943D1"/>
    <w:rsid w:val="0069783B"/>
    <w:rsid w:val="00697DF1"/>
    <w:rsid w:val="006A2F6B"/>
    <w:rsid w:val="006A5B82"/>
    <w:rsid w:val="006A675E"/>
    <w:rsid w:val="006B10D0"/>
    <w:rsid w:val="006B155F"/>
    <w:rsid w:val="006B1C72"/>
    <w:rsid w:val="006B24D5"/>
    <w:rsid w:val="006B319C"/>
    <w:rsid w:val="006B39F0"/>
    <w:rsid w:val="006C2D3C"/>
    <w:rsid w:val="006D4A89"/>
    <w:rsid w:val="006E3A31"/>
    <w:rsid w:val="006E7025"/>
    <w:rsid w:val="006F0E83"/>
    <w:rsid w:val="006F53FB"/>
    <w:rsid w:val="00711958"/>
    <w:rsid w:val="00716942"/>
    <w:rsid w:val="00722F09"/>
    <w:rsid w:val="00725299"/>
    <w:rsid w:val="00731CDA"/>
    <w:rsid w:val="00732ADB"/>
    <w:rsid w:val="00733BB2"/>
    <w:rsid w:val="007372C5"/>
    <w:rsid w:val="00741C16"/>
    <w:rsid w:val="0074428A"/>
    <w:rsid w:val="00750627"/>
    <w:rsid w:val="00755445"/>
    <w:rsid w:val="00767585"/>
    <w:rsid w:val="00780050"/>
    <w:rsid w:val="00780FDF"/>
    <w:rsid w:val="00785A73"/>
    <w:rsid w:val="00787428"/>
    <w:rsid w:val="00790DA6"/>
    <w:rsid w:val="00793503"/>
    <w:rsid w:val="00793C40"/>
    <w:rsid w:val="007A04F8"/>
    <w:rsid w:val="007A3E65"/>
    <w:rsid w:val="007B14C6"/>
    <w:rsid w:val="007B6665"/>
    <w:rsid w:val="007B7369"/>
    <w:rsid w:val="007C60A7"/>
    <w:rsid w:val="007D0C9A"/>
    <w:rsid w:val="007D2DC9"/>
    <w:rsid w:val="007D3A15"/>
    <w:rsid w:val="007D4855"/>
    <w:rsid w:val="007D63DE"/>
    <w:rsid w:val="007E2D8C"/>
    <w:rsid w:val="007E68EC"/>
    <w:rsid w:val="007F1511"/>
    <w:rsid w:val="007F3E01"/>
    <w:rsid w:val="007F7E3C"/>
    <w:rsid w:val="008110A0"/>
    <w:rsid w:val="00811776"/>
    <w:rsid w:val="00811ECB"/>
    <w:rsid w:val="0081331E"/>
    <w:rsid w:val="008149EE"/>
    <w:rsid w:val="00821980"/>
    <w:rsid w:val="008234A6"/>
    <w:rsid w:val="00823E83"/>
    <w:rsid w:val="008261EF"/>
    <w:rsid w:val="0083293D"/>
    <w:rsid w:val="0083596C"/>
    <w:rsid w:val="00835E15"/>
    <w:rsid w:val="00840614"/>
    <w:rsid w:val="008423FF"/>
    <w:rsid w:val="00842EA4"/>
    <w:rsid w:val="00843952"/>
    <w:rsid w:val="0084750C"/>
    <w:rsid w:val="00850E0C"/>
    <w:rsid w:val="0085439B"/>
    <w:rsid w:val="00854C45"/>
    <w:rsid w:val="00860F0D"/>
    <w:rsid w:val="00861E0F"/>
    <w:rsid w:val="00866A2C"/>
    <w:rsid w:val="00867A4E"/>
    <w:rsid w:val="008703DB"/>
    <w:rsid w:val="0087097A"/>
    <w:rsid w:val="00877D54"/>
    <w:rsid w:val="00877DB9"/>
    <w:rsid w:val="008810F5"/>
    <w:rsid w:val="00882DCD"/>
    <w:rsid w:val="008845A9"/>
    <w:rsid w:val="00884FA8"/>
    <w:rsid w:val="00891642"/>
    <w:rsid w:val="00893AD2"/>
    <w:rsid w:val="008A3845"/>
    <w:rsid w:val="008A5E1F"/>
    <w:rsid w:val="008A6DAF"/>
    <w:rsid w:val="008A7505"/>
    <w:rsid w:val="008B0A41"/>
    <w:rsid w:val="008B1876"/>
    <w:rsid w:val="008B2C6B"/>
    <w:rsid w:val="008B32B7"/>
    <w:rsid w:val="008C3FCF"/>
    <w:rsid w:val="008C4855"/>
    <w:rsid w:val="008C4DD5"/>
    <w:rsid w:val="008C6271"/>
    <w:rsid w:val="008C680F"/>
    <w:rsid w:val="008D1D2B"/>
    <w:rsid w:val="008E08C6"/>
    <w:rsid w:val="008E4BBC"/>
    <w:rsid w:val="008E5389"/>
    <w:rsid w:val="008F3911"/>
    <w:rsid w:val="00903D45"/>
    <w:rsid w:val="00904AE4"/>
    <w:rsid w:val="00912166"/>
    <w:rsid w:val="00913823"/>
    <w:rsid w:val="00913E18"/>
    <w:rsid w:val="009202EF"/>
    <w:rsid w:val="00920396"/>
    <w:rsid w:val="0092179C"/>
    <w:rsid w:val="009221F0"/>
    <w:rsid w:val="009238A8"/>
    <w:rsid w:val="00925264"/>
    <w:rsid w:val="00930730"/>
    <w:rsid w:val="00932597"/>
    <w:rsid w:val="00936067"/>
    <w:rsid w:val="00941283"/>
    <w:rsid w:val="00941718"/>
    <w:rsid w:val="009501F2"/>
    <w:rsid w:val="0095026C"/>
    <w:rsid w:val="00950B94"/>
    <w:rsid w:val="009566F5"/>
    <w:rsid w:val="00956B66"/>
    <w:rsid w:val="0095748E"/>
    <w:rsid w:val="00957DAE"/>
    <w:rsid w:val="0096133B"/>
    <w:rsid w:val="009614D2"/>
    <w:rsid w:val="0096278D"/>
    <w:rsid w:val="0097039F"/>
    <w:rsid w:val="0097539B"/>
    <w:rsid w:val="0097662B"/>
    <w:rsid w:val="00977CA8"/>
    <w:rsid w:val="00984015"/>
    <w:rsid w:val="009918B5"/>
    <w:rsid w:val="00997774"/>
    <w:rsid w:val="009A28B0"/>
    <w:rsid w:val="009A3627"/>
    <w:rsid w:val="009A44F0"/>
    <w:rsid w:val="009A50C0"/>
    <w:rsid w:val="009A53AB"/>
    <w:rsid w:val="009A7319"/>
    <w:rsid w:val="009B148F"/>
    <w:rsid w:val="009B3A48"/>
    <w:rsid w:val="009C0E4E"/>
    <w:rsid w:val="009C194C"/>
    <w:rsid w:val="009C4116"/>
    <w:rsid w:val="009C4F5A"/>
    <w:rsid w:val="009C678E"/>
    <w:rsid w:val="009C7E5B"/>
    <w:rsid w:val="009D04BC"/>
    <w:rsid w:val="009E0544"/>
    <w:rsid w:val="009E34A0"/>
    <w:rsid w:val="009E4C49"/>
    <w:rsid w:val="009F05A6"/>
    <w:rsid w:val="009F15EB"/>
    <w:rsid w:val="009F4110"/>
    <w:rsid w:val="009F5363"/>
    <w:rsid w:val="009F6637"/>
    <w:rsid w:val="00A02553"/>
    <w:rsid w:val="00A031B9"/>
    <w:rsid w:val="00A05E3E"/>
    <w:rsid w:val="00A1237B"/>
    <w:rsid w:val="00A13E23"/>
    <w:rsid w:val="00A156E2"/>
    <w:rsid w:val="00A2146B"/>
    <w:rsid w:val="00A215A7"/>
    <w:rsid w:val="00A21AD5"/>
    <w:rsid w:val="00A26972"/>
    <w:rsid w:val="00A3195C"/>
    <w:rsid w:val="00A31B89"/>
    <w:rsid w:val="00A335DF"/>
    <w:rsid w:val="00A336C0"/>
    <w:rsid w:val="00A40B9A"/>
    <w:rsid w:val="00A41CDB"/>
    <w:rsid w:val="00A467C9"/>
    <w:rsid w:val="00A501C7"/>
    <w:rsid w:val="00A555F4"/>
    <w:rsid w:val="00A60DB5"/>
    <w:rsid w:val="00A612F6"/>
    <w:rsid w:val="00A61CBD"/>
    <w:rsid w:val="00A65FE9"/>
    <w:rsid w:val="00A66488"/>
    <w:rsid w:val="00A71A69"/>
    <w:rsid w:val="00A77EFC"/>
    <w:rsid w:val="00A81D45"/>
    <w:rsid w:val="00A83164"/>
    <w:rsid w:val="00A845F0"/>
    <w:rsid w:val="00A92F0F"/>
    <w:rsid w:val="00AA202C"/>
    <w:rsid w:val="00AA6D90"/>
    <w:rsid w:val="00AB18A6"/>
    <w:rsid w:val="00AB3AAA"/>
    <w:rsid w:val="00AB5580"/>
    <w:rsid w:val="00AC01A0"/>
    <w:rsid w:val="00AC1360"/>
    <w:rsid w:val="00AC14C1"/>
    <w:rsid w:val="00AC218F"/>
    <w:rsid w:val="00AC486F"/>
    <w:rsid w:val="00AD335C"/>
    <w:rsid w:val="00AD3838"/>
    <w:rsid w:val="00AD7C65"/>
    <w:rsid w:val="00AE3127"/>
    <w:rsid w:val="00AE4102"/>
    <w:rsid w:val="00AE4DAF"/>
    <w:rsid w:val="00AE5B8E"/>
    <w:rsid w:val="00AF038B"/>
    <w:rsid w:val="00AF0756"/>
    <w:rsid w:val="00AF0870"/>
    <w:rsid w:val="00AF0D04"/>
    <w:rsid w:val="00AF182D"/>
    <w:rsid w:val="00AF3B7F"/>
    <w:rsid w:val="00B002B6"/>
    <w:rsid w:val="00B05987"/>
    <w:rsid w:val="00B05A01"/>
    <w:rsid w:val="00B07AAE"/>
    <w:rsid w:val="00B111BC"/>
    <w:rsid w:val="00B128DF"/>
    <w:rsid w:val="00B1406C"/>
    <w:rsid w:val="00B2189D"/>
    <w:rsid w:val="00B248DE"/>
    <w:rsid w:val="00B24B4D"/>
    <w:rsid w:val="00B3421A"/>
    <w:rsid w:val="00B36B44"/>
    <w:rsid w:val="00B40312"/>
    <w:rsid w:val="00B42C18"/>
    <w:rsid w:val="00B43F5F"/>
    <w:rsid w:val="00B455F2"/>
    <w:rsid w:val="00B51246"/>
    <w:rsid w:val="00B5346E"/>
    <w:rsid w:val="00B5446A"/>
    <w:rsid w:val="00B54951"/>
    <w:rsid w:val="00B5511F"/>
    <w:rsid w:val="00B56355"/>
    <w:rsid w:val="00B56E17"/>
    <w:rsid w:val="00B577FA"/>
    <w:rsid w:val="00B6678B"/>
    <w:rsid w:val="00B67DD5"/>
    <w:rsid w:val="00B7129A"/>
    <w:rsid w:val="00B741B3"/>
    <w:rsid w:val="00B76A1B"/>
    <w:rsid w:val="00B76A89"/>
    <w:rsid w:val="00B77F4C"/>
    <w:rsid w:val="00B80286"/>
    <w:rsid w:val="00B84553"/>
    <w:rsid w:val="00B91000"/>
    <w:rsid w:val="00BA6029"/>
    <w:rsid w:val="00BA61B4"/>
    <w:rsid w:val="00BB07EC"/>
    <w:rsid w:val="00BC2B68"/>
    <w:rsid w:val="00BC2E2E"/>
    <w:rsid w:val="00BC584A"/>
    <w:rsid w:val="00BD3039"/>
    <w:rsid w:val="00BD5032"/>
    <w:rsid w:val="00BD604C"/>
    <w:rsid w:val="00BE288A"/>
    <w:rsid w:val="00BE5AA5"/>
    <w:rsid w:val="00BE60AC"/>
    <w:rsid w:val="00BF4B90"/>
    <w:rsid w:val="00BF63DA"/>
    <w:rsid w:val="00C02027"/>
    <w:rsid w:val="00C0614D"/>
    <w:rsid w:val="00C06F4E"/>
    <w:rsid w:val="00C07709"/>
    <w:rsid w:val="00C10767"/>
    <w:rsid w:val="00C11DD9"/>
    <w:rsid w:val="00C152EF"/>
    <w:rsid w:val="00C1649A"/>
    <w:rsid w:val="00C203E7"/>
    <w:rsid w:val="00C20901"/>
    <w:rsid w:val="00C32A7A"/>
    <w:rsid w:val="00C37683"/>
    <w:rsid w:val="00C44A7C"/>
    <w:rsid w:val="00C45035"/>
    <w:rsid w:val="00C53BFA"/>
    <w:rsid w:val="00C62C34"/>
    <w:rsid w:val="00C64A09"/>
    <w:rsid w:val="00C64A59"/>
    <w:rsid w:val="00C700D1"/>
    <w:rsid w:val="00C7430E"/>
    <w:rsid w:val="00C772A5"/>
    <w:rsid w:val="00C812A6"/>
    <w:rsid w:val="00C872DA"/>
    <w:rsid w:val="00C87ACC"/>
    <w:rsid w:val="00C9018C"/>
    <w:rsid w:val="00C96F4A"/>
    <w:rsid w:val="00C9779E"/>
    <w:rsid w:val="00CA6462"/>
    <w:rsid w:val="00CB21F9"/>
    <w:rsid w:val="00CB33ED"/>
    <w:rsid w:val="00CB5194"/>
    <w:rsid w:val="00CB6364"/>
    <w:rsid w:val="00CC351B"/>
    <w:rsid w:val="00CC642E"/>
    <w:rsid w:val="00CD05D8"/>
    <w:rsid w:val="00CD1208"/>
    <w:rsid w:val="00CD2BB9"/>
    <w:rsid w:val="00CD2CF7"/>
    <w:rsid w:val="00CE30DB"/>
    <w:rsid w:val="00CE40F4"/>
    <w:rsid w:val="00CF2B6C"/>
    <w:rsid w:val="00CF2BFE"/>
    <w:rsid w:val="00CF3F99"/>
    <w:rsid w:val="00D00FBD"/>
    <w:rsid w:val="00D00FEF"/>
    <w:rsid w:val="00D062CB"/>
    <w:rsid w:val="00D0633E"/>
    <w:rsid w:val="00D0658F"/>
    <w:rsid w:val="00D15DE7"/>
    <w:rsid w:val="00D26ACA"/>
    <w:rsid w:val="00D33B48"/>
    <w:rsid w:val="00D365FE"/>
    <w:rsid w:val="00D42170"/>
    <w:rsid w:val="00D45965"/>
    <w:rsid w:val="00D45DD5"/>
    <w:rsid w:val="00D505B2"/>
    <w:rsid w:val="00D5071C"/>
    <w:rsid w:val="00D5131C"/>
    <w:rsid w:val="00D6555A"/>
    <w:rsid w:val="00D65986"/>
    <w:rsid w:val="00D6656B"/>
    <w:rsid w:val="00D71903"/>
    <w:rsid w:val="00D72056"/>
    <w:rsid w:val="00D74ED3"/>
    <w:rsid w:val="00D91A9C"/>
    <w:rsid w:val="00D94B02"/>
    <w:rsid w:val="00D95581"/>
    <w:rsid w:val="00D95FAF"/>
    <w:rsid w:val="00DA3159"/>
    <w:rsid w:val="00DA37CD"/>
    <w:rsid w:val="00DA4417"/>
    <w:rsid w:val="00DA4F79"/>
    <w:rsid w:val="00DA66BA"/>
    <w:rsid w:val="00DB0918"/>
    <w:rsid w:val="00DB6A8D"/>
    <w:rsid w:val="00DB7BB9"/>
    <w:rsid w:val="00DB7FBF"/>
    <w:rsid w:val="00DC067B"/>
    <w:rsid w:val="00DC116D"/>
    <w:rsid w:val="00DC137F"/>
    <w:rsid w:val="00DC2DA9"/>
    <w:rsid w:val="00DC6354"/>
    <w:rsid w:val="00DC7F0D"/>
    <w:rsid w:val="00DD0605"/>
    <w:rsid w:val="00DD06F4"/>
    <w:rsid w:val="00DD20DD"/>
    <w:rsid w:val="00DD7D17"/>
    <w:rsid w:val="00DE1BCA"/>
    <w:rsid w:val="00DE27FD"/>
    <w:rsid w:val="00DE31AC"/>
    <w:rsid w:val="00DE3D43"/>
    <w:rsid w:val="00DF0B50"/>
    <w:rsid w:val="00DF2742"/>
    <w:rsid w:val="00DF7C07"/>
    <w:rsid w:val="00DF7F92"/>
    <w:rsid w:val="00E01AFC"/>
    <w:rsid w:val="00E027EA"/>
    <w:rsid w:val="00E1365C"/>
    <w:rsid w:val="00E346FD"/>
    <w:rsid w:val="00E46E5B"/>
    <w:rsid w:val="00E5098B"/>
    <w:rsid w:val="00E52A8C"/>
    <w:rsid w:val="00E53416"/>
    <w:rsid w:val="00E5387E"/>
    <w:rsid w:val="00E54730"/>
    <w:rsid w:val="00E57932"/>
    <w:rsid w:val="00E60B3F"/>
    <w:rsid w:val="00E7013B"/>
    <w:rsid w:val="00E713E2"/>
    <w:rsid w:val="00E72451"/>
    <w:rsid w:val="00E72D4A"/>
    <w:rsid w:val="00E72FA7"/>
    <w:rsid w:val="00E731B5"/>
    <w:rsid w:val="00E742CB"/>
    <w:rsid w:val="00E8271E"/>
    <w:rsid w:val="00E842A3"/>
    <w:rsid w:val="00E8691F"/>
    <w:rsid w:val="00E9371A"/>
    <w:rsid w:val="00E97F7F"/>
    <w:rsid w:val="00EA3E14"/>
    <w:rsid w:val="00EA5BFD"/>
    <w:rsid w:val="00EB4CFE"/>
    <w:rsid w:val="00EB5CF3"/>
    <w:rsid w:val="00EB60C1"/>
    <w:rsid w:val="00EB71EF"/>
    <w:rsid w:val="00EC4EDA"/>
    <w:rsid w:val="00EC6A1B"/>
    <w:rsid w:val="00ED02FE"/>
    <w:rsid w:val="00ED14D8"/>
    <w:rsid w:val="00ED2F04"/>
    <w:rsid w:val="00EE0F92"/>
    <w:rsid w:val="00EE156D"/>
    <w:rsid w:val="00EE682F"/>
    <w:rsid w:val="00EF15C9"/>
    <w:rsid w:val="00EF3830"/>
    <w:rsid w:val="00EF7045"/>
    <w:rsid w:val="00F01B63"/>
    <w:rsid w:val="00F0502C"/>
    <w:rsid w:val="00F061C2"/>
    <w:rsid w:val="00F14C75"/>
    <w:rsid w:val="00F253A9"/>
    <w:rsid w:val="00F26797"/>
    <w:rsid w:val="00F3069A"/>
    <w:rsid w:val="00F425BE"/>
    <w:rsid w:val="00F51104"/>
    <w:rsid w:val="00F570D2"/>
    <w:rsid w:val="00F608A2"/>
    <w:rsid w:val="00F629D7"/>
    <w:rsid w:val="00F63264"/>
    <w:rsid w:val="00F66633"/>
    <w:rsid w:val="00F6672E"/>
    <w:rsid w:val="00F72A0E"/>
    <w:rsid w:val="00F733D4"/>
    <w:rsid w:val="00F747C5"/>
    <w:rsid w:val="00F75E06"/>
    <w:rsid w:val="00F825F6"/>
    <w:rsid w:val="00F863D5"/>
    <w:rsid w:val="00F87912"/>
    <w:rsid w:val="00F905D2"/>
    <w:rsid w:val="00F934F9"/>
    <w:rsid w:val="00FA0512"/>
    <w:rsid w:val="00FA115C"/>
    <w:rsid w:val="00FA1A43"/>
    <w:rsid w:val="00FA3C1D"/>
    <w:rsid w:val="00FA4C13"/>
    <w:rsid w:val="00FA5F63"/>
    <w:rsid w:val="00FA7BDC"/>
    <w:rsid w:val="00FB3CF8"/>
    <w:rsid w:val="00FB6586"/>
    <w:rsid w:val="00FD3E5D"/>
    <w:rsid w:val="00FE34C6"/>
    <w:rsid w:val="00FF14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1C6B39-7239-4219-98D6-D60C0D0E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6F5"/>
    <w:pPr>
      <w:bidi/>
    </w:pPr>
  </w:style>
  <w:style w:type="paragraph" w:styleId="Heading1">
    <w:name w:val="heading 1"/>
    <w:basedOn w:val="Normal"/>
    <w:next w:val="Normal"/>
    <w:qFormat/>
    <w:rsid w:val="009566F5"/>
    <w:pPr>
      <w:keepNext/>
      <w:outlineLvl w:val="0"/>
    </w:pPr>
    <w:rPr>
      <w:rFonts w:cs="Simplified Arabic"/>
      <w:b/>
      <w:bCs/>
    </w:rPr>
  </w:style>
  <w:style w:type="paragraph" w:styleId="Heading2">
    <w:name w:val="heading 2"/>
    <w:basedOn w:val="Normal"/>
    <w:next w:val="Normal"/>
    <w:qFormat/>
    <w:rsid w:val="009566F5"/>
    <w:pPr>
      <w:keepNext/>
      <w:jc w:val="center"/>
      <w:outlineLvl w:val="1"/>
    </w:pPr>
    <w:rPr>
      <w:rFonts w:cs="Simplified Arabic"/>
      <w:b/>
      <w:bCs/>
    </w:rPr>
  </w:style>
  <w:style w:type="paragraph" w:styleId="Heading3">
    <w:name w:val="heading 3"/>
    <w:basedOn w:val="Normal"/>
    <w:next w:val="Normal"/>
    <w:qFormat/>
    <w:rsid w:val="009566F5"/>
    <w:pPr>
      <w:keepNext/>
      <w:jc w:val="center"/>
      <w:outlineLvl w:val="2"/>
    </w:pPr>
    <w:rPr>
      <w:rFonts w:cs="Simplified Arabic"/>
      <w:b/>
      <w:bCs/>
      <w:szCs w:val="32"/>
    </w:rPr>
  </w:style>
  <w:style w:type="paragraph" w:styleId="Heading4">
    <w:name w:val="heading 4"/>
    <w:basedOn w:val="Normal"/>
    <w:next w:val="Normal"/>
    <w:qFormat/>
    <w:rsid w:val="009566F5"/>
    <w:pPr>
      <w:keepNext/>
      <w:jc w:val="lowKashida"/>
      <w:outlineLvl w:val="3"/>
    </w:pPr>
    <w:rPr>
      <w:rFonts w:cs="Simplified Arabic"/>
      <w:b/>
      <w:bCs/>
    </w:rPr>
  </w:style>
  <w:style w:type="paragraph" w:styleId="Heading5">
    <w:name w:val="heading 5"/>
    <w:basedOn w:val="Normal"/>
    <w:next w:val="Normal"/>
    <w:qFormat/>
    <w:rsid w:val="009566F5"/>
    <w:pPr>
      <w:keepNext/>
      <w:jc w:val="center"/>
      <w:outlineLvl w:val="4"/>
    </w:pPr>
    <w:rPr>
      <w:rFonts w:cs="Simplified Arabic"/>
      <w:b/>
      <w:bCs/>
      <w:sz w:val="18"/>
      <w:szCs w:val="18"/>
    </w:rPr>
  </w:style>
  <w:style w:type="paragraph" w:styleId="Heading6">
    <w:name w:val="heading 6"/>
    <w:basedOn w:val="Normal"/>
    <w:next w:val="Normal"/>
    <w:qFormat/>
    <w:rsid w:val="009566F5"/>
    <w:pPr>
      <w:keepNext/>
      <w:ind w:left="284"/>
      <w:outlineLvl w:val="5"/>
    </w:pPr>
    <w:rPr>
      <w:rFonts w:ascii="Arial" w:hAnsi="Arial" w:cs="Arial"/>
      <w:b/>
      <w:bCs/>
      <w:sz w:val="14"/>
      <w:szCs w:val="14"/>
    </w:rPr>
  </w:style>
  <w:style w:type="paragraph" w:styleId="Heading7">
    <w:name w:val="heading 7"/>
    <w:basedOn w:val="Normal"/>
    <w:next w:val="Normal"/>
    <w:qFormat/>
    <w:rsid w:val="009566F5"/>
    <w:pPr>
      <w:keepNext/>
      <w:ind w:left="227"/>
      <w:outlineLvl w:val="6"/>
    </w:pPr>
    <w:rPr>
      <w:rFonts w:ascii="Arial" w:hAnsi="Arial" w:cs="Arial"/>
      <w:b/>
      <w:bCs/>
      <w:sz w:val="14"/>
      <w:szCs w:val="14"/>
    </w:rPr>
  </w:style>
  <w:style w:type="paragraph" w:styleId="Heading8">
    <w:name w:val="heading 8"/>
    <w:basedOn w:val="Normal"/>
    <w:next w:val="Normal"/>
    <w:qFormat/>
    <w:rsid w:val="009566F5"/>
    <w:pPr>
      <w:keepNext/>
      <w:ind w:firstLineChars="8" w:firstLine="11"/>
      <w:outlineLvl w:val="7"/>
    </w:pPr>
    <w:rPr>
      <w:rFonts w:ascii="Arial" w:hAnsi="Arial" w:cs="Arial"/>
      <w:b/>
      <w:bCs/>
      <w:sz w:val="18"/>
      <w:szCs w:val="18"/>
      <w:lang w:eastAsia="ar-SA"/>
    </w:rPr>
  </w:style>
  <w:style w:type="paragraph" w:styleId="Heading9">
    <w:name w:val="heading 9"/>
    <w:basedOn w:val="Normal"/>
    <w:next w:val="Normal"/>
    <w:qFormat/>
    <w:rsid w:val="009566F5"/>
    <w:pPr>
      <w:keepNext/>
      <w:ind w:firstLine="57"/>
      <w:jc w:val="right"/>
      <w:outlineLvl w:val="8"/>
    </w:pPr>
    <w:rPr>
      <w:rFonts w:cs="Simplified Arabic"/>
      <w:b/>
      <w:bCs/>
      <w:sz w:val="18"/>
      <w:szCs w:val="1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566F5"/>
    <w:pPr>
      <w:tabs>
        <w:tab w:val="center" w:pos="4153"/>
        <w:tab w:val="right" w:pos="8306"/>
      </w:tabs>
    </w:pPr>
  </w:style>
  <w:style w:type="paragraph" w:styleId="Footer">
    <w:name w:val="footer"/>
    <w:basedOn w:val="Normal"/>
    <w:link w:val="FooterChar"/>
    <w:uiPriority w:val="99"/>
    <w:rsid w:val="009566F5"/>
    <w:pPr>
      <w:tabs>
        <w:tab w:val="center" w:pos="4153"/>
        <w:tab w:val="right" w:pos="8306"/>
      </w:tabs>
    </w:pPr>
  </w:style>
  <w:style w:type="paragraph" w:styleId="Title">
    <w:name w:val="Title"/>
    <w:basedOn w:val="Normal"/>
    <w:qFormat/>
    <w:rsid w:val="009566F5"/>
    <w:pPr>
      <w:jc w:val="center"/>
    </w:pPr>
    <w:rPr>
      <w:rFonts w:cs="Simplified Arabic"/>
      <w:b/>
      <w:bCs/>
    </w:rPr>
  </w:style>
  <w:style w:type="paragraph" w:styleId="BodyText">
    <w:name w:val="Body Text"/>
    <w:basedOn w:val="Normal"/>
    <w:semiHidden/>
    <w:rsid w:val="009566F5"/>
    <w:pPr>
      <w:jc w:val="lowKashida"/>
    </w:pPr>
    <w:rPr>
      <w:rFonts w:cs="Simplified Arabic"/>
      <w:b/>
      <w:bCs/>
    </w:rPr>
  </w:style>
  <w:style w:type="paragraph" w:styleId="BodyText2">
    <w:name w:val="Body Text 2"/>
    <w:basedOn w:val="Normal"/>
    <w:semiHidden/>
    <w:rsid w:val="009566F5"/>
    <w:pPr>
      <w:jc w:val="lowKashida"/>
    </w:pPr>
    <w:rPr>
      <w:rFonts w:cs="Simplified Arabic"/>
    </w:rPr>
  </w:style>
  <w:style w:type="paragraph" w:styleId="Subtitle">
    <w:name w:val="Subtitle"/>
    <w:basedOn w:val="Normal"/>
    <w:qFormat/>
    <w:rsid w:val="009566F5"/>
    <w:pPr>
      <w:jc w:val="lowKashida"/>
    </w:pPr>
    <w:rPr>
      <w:rFonts w:cs="Simplified Arabic"/>
      <w:b/>
      <w:bCs/>
    </w:rPr>
  </w:style>
  <w:style w:type="paragraph" w:styleId="BodyText3">
    <w:name w:val="Body Text 3"/>
    <w:basedOn w:val="Normal"/>
    <w:semiHidden/>
    <w:rsid w:val="009566F5"/>
    <w:pPr>
      <w:jc w:val="lowKashida"/>
    </w:pPr>
    <w:rPr>
      <w:rFonts w:cs="Simplified Arabic"/>
    </w:rPr>
  </w:style>
  <w:style w:type="character" w:styleId="PageNumber">
    <w:name w:val="page number"/>
    <w:basedOn w:val="DefaultParagraphFont"/>
    <w:semiHidden/>
    <w:rsid w:val="009566F5"/>
  </w:style>
  <w:style w:type="paragraph" w:customStyle="1" w:styleId="xl42">
    <w:name w:val="xl42"/>
    <w:basedOn w:val="Normal"/>
    <w:rsid w:val="009566F5"/>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xl25">
    <w:name w:val="xl25"/>
    <w:basedOn w:val="Normal"/>
    <w:rsid w:val="009566F5"/>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7">
    <w:name w:val="xl27"/>
    <w:basedOn w:val="Normal"/>
    <w:rsid w:val="009566F5"/>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26">
    <w:name w:val="xl26"/>
    <w:basedOn w:val="Normal"/>
    <w:rsid w:val="009566F5"/>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lang w:eastAsia="ar-SA"/>
    </w:rPr>
  </w:style>
  <w:style w:type="paragraph" w:styleId="Caption">
    <w:name w:val="caption"/>
    <w:basedOn w:val="Normal"/>
    <w:next w:val="Normal"/>
    <w:qFormat/>
    <w:rsid w:val="009566F5"/>
    <w:pPr>
      <w:spacing w:before="120" w:after="120"/>
    </w:pPr>
    <w:rPr>
      <w:b/>
      <w:bCs/>
    </w:rPr>
  </w:style>
  <w:style w:type="table" w:styleId="TableGrid">
    <w:name w:val="Table Grid"/>
    <w:basedOn w:val="TableNormal"/>
    <w:uiPriority w:val="59"/>
    <w:rsid w:val="00AF0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semiHidden/>
    <w:rsid w:val="00324161"/>
  </w:style>
  <w:style w:type="character" w:customStyle="1" w:styleId="FooterChar">
    <w:name w:val="Footer Char"/>
    <w:basedOn w:val="DefaultParagraphFont"/>
    <w:link w:val="Footer"/>
    <w:uiPriority w:val="99"/>
    <w:rsid w:val="00324161"/>
  </w:style>
  <w:style w:type="paragraph" w:styleId="BalloonText">
    <w:name w:val="Balloon Text"/>
    <w:basedOn w:val="Normal"/>
    <w:link w:val="BalloonTextChar"/>
    <w:uiPriority w:val="99"/>
    <w:semiHidden/>
    <w:unhideWhenUsed/>
    <w:rsid w:val="009F05A6"/>
    <w:rPr>
      <w:rFonts w:ascii="Tahoma" w:hAnsi="Tahoma" w:cs="Tahoma"/>
      <w:sz w:val="16"/>
      <w:szCs w:val="16"/>
    </w:rPr>
  </w:style>
  <w:style w:type="character" w:customStyle="1" w:styleId="BalloonTextChar">
    <w:name w:val="Balloon Text Char"/>
    <w:basedOn w:val="DefaultParagraphFont"/>
    <w:link w:val="BalloonText"/>
    <w:uiPriority w:val="99"/>
    <w:semiHidden/>
    <w:rsid w:val="009F05A6"/>
    <w:rPr>
      <w:rFonts w:ascii="Tahoma" w:hAnsi="Tahoma" w:cs="Tahoma"/>
      <w:sz w:val="16"/>
      <w:szCs w:val="16"/>
    </w:rPr>
  </w:style>
  <w:style w:type="character" w:customStyle="1" w:styleId="hps">
    <w:name w:val="hps"/>
    <w:basedOn w:val="DefaultParagraphFont"/>
    <w:rsid w:val="00D365FE"/>
  </w:style>
  <w:style w:type="character" w:customStyle="1" w:styleId="shorttext">
    <w:name w:val="short_text"/>
    <w:basedOn w:val="DefaultParagraphFont"/>
    <w:rsid w:val="00412A8E"/>
  </w:style>
  <w:style w:type="paragraph" w:styleId="FootnoteText">
    <w:name w:val="footnote text"/>
    <w:basedOn w:val="Normal"/>
    <w:link w:val="FootnoteTextChar"/>
    <w:uiPriority w:val="99"/>
    <w:semiHidden/>
    <w:unhideWhenUsed/>
    <w:rsid w:val="00AF038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AF038B"/>
    <w:rPr>
      <w:rFonts w:asciiTheme="minorHAnsi" w:eastAsiaTheme="minorHAnsi" w:hAnsiTheme="minorHAnsi" w:cstheme="minorBidi"/>
    </w:rPr>
  </w:style>
  <w:style w:type="character" w:styleId="FootnoteReference">
    <w:name w:val="footnote reference"/>
    <w:basedOn w:val="DefaultParagraphFont"/>
    <w:semiHidden/>
    <w:unhideWhenUsed/>
    <w:rsid w:val="00AF038B"/>
    <w:rPr>
      <w:vertAlign w:val="superscript"/>
    </w:rPr>
  </w:style>
  <w:style w:type="paragraph" w:styleId="ListParagraph">
    <w:name w:val="List Paragraph"/>
    <w:basedOn w:val="Normal"/>
    <w:uiPriority w:val="34"/>
    <w:qFormat/>
    <w:rsid w:val="008916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916">
      <w:bodyDiv w:val="1"/>
      <w:marLeft w:val="0"/>
      <w:marRight w:val="0"/>
      <w:marTop w:val="0"/>
      <w:marBottom w:val="0"/>
      <w:divBdr>
        <w:top w:val="none" w:sz="0" w:space="0" w:color="auto"/>
        <w:left w:val="none" w:sz="0" w:space="0" w:color="auto"/>
        <w:bottom w:val="none" w:sz="0" w:space="0" w:color="auto"/>
        <w:right w:val="none" w:sz="0" w:space="0" w:color="auto"/>
      </w:divBdr>
    </w:div>
    <w:div w:id="221333493">
      <w:bodyDiv w:val="1"/>
      <w:marLeft w:val="0"/>
      <w:marRight w:val="0"/>
      <w:marTop w:val="0"/>
      <w:marBottom w:val="0"/>
      <w:divBdr>
        <w:top w:val="none" w:sz="0" w:space="0" w:color="auto"/>
        <w:left w:val="none" w:sz="0" w:space="0" w:color="auto"/>
        <w:bottom w:val="none" w:sz="0" w:space="0" w:color="auto"/>
        <w:right w:val="none" w:sz="0" w:space="0" w:color="auto"/>
      </w:divBdr>
    </w:div>
    <w:div w:id="349454528">
      <w:bodyDiv w:val="1"/>
      <w:marLeft w:val="0"/>
      <w:marRight w:val="0"/>
      <w:marTop w:val="0"/>
      <w:marBottom w:val="0"/>
      <w:divBdr>
        <w:top w:val="none" w:sz="0" w:space="0" w:color="auto"/>
        <w:left w:val="none" w:sz="0" w:space="0" w:color="auto"/>
        <w:bottom w:val="none" w:sz="0" w:space="0" w:color="auto"/>
        <w:right w:val="none" w:sz="0" w:space="0" w:color="auto"/>
      </w:divBdr>
    </w:div>
    <w:div w:id="452988950">
      <w:bodyDiv w:val="1"/>
      <w:marLeft w:val="0"/>
      <w:marRight w:val="0"/>
      <w:marTop w:val="0"/>
      <w:marBottom w:val="0"/>
      <w:divBdr>
        <w:top w:val="none" w:sz="0" w:space="0" w:color="auto"/>
        <w:left w:val="none" w:sz="0" w:space="0" w:color="auto"/>
        <w:bottom w:val="none" w:sz="0" w:space="0" w:color="auto"/>
        <w:right w:val="none" w:sz="0" w:space="0" w:color="auto"/>
      </w:divBdr>
    </w:div>
    <w:div w:id="623075994">
      <w:bodyDiv w:val="1"/>
      <w:marLeft w:val="0"/>
      <w:marRight w:val="0"/>
      <w:marTop w:val="0"/>
      <w:marBottom w:val="0"/>
      <w:divBdr>
        <w:top w:val="none" w:sz="0" w:space="0" w:color="auto"/>
        <w:left w:val="none" w:sz="0" w:space="0" w:color="auto"/>
        <w:bottom w:val="none" w:sz="0" w:space="0" w:color="auto"/>
        <w:right w:val="none" w:sz="0" w:space="0" w:color="auto"/>
      </w:divBdr>
    </w:div>
    <w:div w:id="646934063">
      <w:bodyDiv w:val="1"/>
      <w:marLeft w:val="0"/>
      <w:marRight w:val="0"/>
      <w:marTop w:val="0"/>
      <w:marBottom w:val="0"/>
      <w:divBdr>
        <w:top w:val="none" w:sz="0" w:space="0" w:color="auto"/>
        <w:left w:val="none" w:sz="0" w:space="0" w:color="auto"/>
        <w:bottom w:val="none" w:sz="0" w:space="0" w:color="auto"/>
        <w:right w:val="none" w:sz="0" w:space="0" w:color="auto"/>
      </w:divBdr>
    </w:div>
    <w:div w:id="721292307">
      <w:bodyDiv w:val="1"/>
      <w:marLeft w:val="0"/>
      <w:marRight w:val="0"/>
      <w:marTop w:val="0"/>
      <w:marBottom w:val="0"/>
      <w:divBdr>
        <w:top w:val="none" w:sz="0" w:space="0" w:color="auto"/>
        <w:left w:val="none" w:sz="0" w:space="0" w:color="auto"/>
        <w:bottom w:val="none" w:sz="0" w:space="0" w:color="auto"/>
        <w:right w:val="none" w:sz="0" w:space="0" w:color="auto"/>
      </w:divBdr>
    </w:div>
    <w:div w:id="812720891">
      <w:bodyDiv w:val="1"/>
      <w:marLeft w:val="0"/>
      <w:marRight w:val="0"/>
      <w:marTop w:val="0"/>
      <w:marBottom w:val="0"/>
      <w:divBdr>
        <w:top w:val="none" w:sz="0" w:space="0" w:color="auto"/>
        <w:left w:val="none" w:sz="0" w:space="0" w:color="auto"/>
        <w:bottom w:val="none" w:sz="0" w:space="0" w:color="auto"/>
        <w:right w:val="none" w:sz="0" w:space="0" w:color="auto"/>
      </w:divBdr>
    </w:div>
    <w:div w:id="836115186">
      <w:bodyDiv w:val="1"/>
      <w:marLeft w:val="0"/>
      <w:marRight w:val="0"/>
      <w:marTop w:val="0"/>
      <w:marBottom w:val="0"/>
      <w:divBdr>
        <w:top w:val="none" w:sz="0" w:space="0" w:color="auto"/>
        <w:left w:val="none" w:sz="0" w:space="0" w:color="auto"/>
        <w:bottom w:val="none" w:sz="0" w:space="0" w:color="auto"/>
        <w:right w:val="none" w:sz="0" w:space="0" w:color="auto"/>
      </w:divBdr>
    </w:div>
    <w:div w:id="923224185">
      <w:bodyDiv w:val="1"/>
      <w:marLeft w:val="0"/>
      <w:marRight w:val="0"/>
      <w:marTop w:val="0"/>
      <w:marBottom w:val="0"/>
      <w:divBdr>
        <w:top w:val="none" w:sz="0" w:space="0" w:color="auto"/>
        <w:left w:val="none" w:sz="0" w:space="0" w:color="auto"/>
        <w:bottom w:val="none" w:sz="0" w:space="0" w:color="auto"/>
        <w:right w:val="none" w:sz="0" w:space="0" w:color="auto"/>
      </w:divBdr>
    </w:div>
    <w:div w:id="1023361313">
      <w:bodyDiv w:val="1"/>
      <w:marLeft w:val="0"/>
      <w:marRight w:val="0"/>
      <w:marTop w:val="0"/>
      <w:marBottom w:val="0"/>
      <w:divBdr>
        <w:top w:val="none" w:sz="0" w:space="0" w:color="auto"/>
        <w:left w:val="none" w:sz="0" w:space="0" w:color="auto"/>
        <w:bottom w:val="none" w:sz="0" w:space="0" w:color="auto"/>
        <w:right w:val="none" w:sz="0" w:space="0" w:color="auto"/>
      </w:divBdr>
    </w:div>
    <w:div w:id="1103304926">
      <w:bodyDiv w:val="1"/>
      <w:marLeft w:val="0"/>
      <w:marRight w:val="0"/>
      <w:marTop w:val="0"/>
      <w:marBottom w:val="0"/>
      <w:divBdr>
        <w:top w:val="none" w:sz="0" w:space="0" w:color="auto"/>
        <w:left w:val="none" w:sz="0" w:space="0" w:color="auto"/>
        <w:bottom w:val="none" w:sz="0" w:space="0" w:color="auto"/>
        <w:right w:val="none" w:sz="0" w:space="0" w:color="auto"/>
      </w:divBdr>
    </w:div>
    <w:div w:id="1356157833">
      <w:bodyDiv w:val="1"/>
      <w:marLeft w:val="0"/>
      <w:marRight w:val="0"/>
      <w:marTop w:val="0"/>
      <w:marBottom w:val="0"/>
      <w:divBdr>
        <w:top w:val="none" w:sz="0" w:space="0" w:color="auto"/>
        <w:left w:val="none" w:sz="0" w:space="0" w:color="auto"/>
        <w:bottom w:val="none" w:sz="0" w:space="0" w:color="auto"/>
        <w:right w:val="none" w:sz="0" w:space="0" w:color="auto"/>
      </w:divBdr>
    </w:div>
    <w:div w:id="1608123622">
      <w:bodyDiv w:val="1"/>
      <w:marLeft w:val="0"/>
      <w:marRight w:val="0"/>
      <w:marTop w:val="0"/>
      <w:marBottom w:val="0"/>
      <w:divBdr>
        <w:top w:val="none" w:sz="0" w:space="0" w:color="auto"/>
        <w:left w:val="none" w:sz="0" w:space="0" w:color="auto"/>
        <w:bottom w:val="none" w:sz="0" w:space="0" w:color="auto"/>
        <w:right w:val="none" w:sz="0" w:space="0" w:color="auto"/>
      </w:divBdr>
    </w:div>
    <w:div w:id="1875802850">
      <w:bodyDiv w:val="1"/>
      <w:marLeft w:val="0"/>
      <w:marRight w:val="0"/>
      <w:marTop w:val="0"/>
      <w:marBottom w:val="0"/>
      <w:divBdr>
        <w:top w:val="none" w:sz="0" w:space="0" w:color="auto"/>
        <w:left w:val="none" w:sz="0" w:space="0" w:color="auto"/>
        <w:bottom w:val="none" w:sz="0" w:space="0" w:color="auto"/>
        <w:right w:val="none" w:sz="0" w:space="0" w:color="auto"/>
      </w:divBdr>
    </w:div>
    <w:div w:id="196719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4716146592787"/>
          <c:y val="9.9518046821328532E-2"/>
          <c:w val="0.82524399727811815"/>
          <c:h val="0.68283433459299192"/>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Sheet1!$B$1:$E$1</c:f>
              <c:strCache>
                <c:ptCount val="4"/>
                <c:pt idx="0">
                  <c:v>جيدة (غنية)
 Well </c:v>
                </c:pt>
                <c:pt idx="1">
                  <c:v>متوسطة
 Fairly Good</c:v>
                </c:pt>
                <c:pt idx="2">
                  <c:v>فقيرة 
Poor</c:v>
                </c:pt>
                <c:pt idx="3">
                  <c:v>فقيرة جدا 
Very Poor</c:v>
                </c:pt>
              </c:strCache>
            </c:strRef>
          </c:cat>
          <c:val>
            <c:numRef>
              <c:f>Sheet1!$B$2:$E$2</c:f>
              <c:numCache>
                <c:formatCode>0.0%</c:formatCode>
                <c:ptCount val="4"/>
                <c:pt idx="0">
                  <c:v>5.2999999999999999E-2</c:v>
                </c:pt>
                <c:pt idx="1">
                  <c:v>0.85099999999999998</c:v>
                </c:pt>
                <c:pt idx="2">
                  <c:v>8.8999999999999996E-2</c:v>
                </c:pt>
                <c:pt idx="3">
                  <c:v>7.0000000000000001E-3</c:v>
                </c:pt>
              </c:numCache>
            </c:numRef>
          </c:val>
        </c:ser>
        <c:dLbls>
          <c:dLblPos val="outEnd"/>
          <c:showLegendKey val="0"/>
          <c:showVal val="1"/>
          <c:showCatName val="0"/>
          <c:showSerName val="0"/>
          <c:showPercent val="0"/>
          <c:showBubbleSize val="0"/>
        </c:dLbls>
        <c:gapWidth val="100"/>
        <c:axId val="-1986507872"/>
        <c:axId val="-1986508416"/>
      </c:barChart>
      <c:catAx>
        <c:axId val="-1986507872"/>
        <c:scaling>
          <c:orientation val="minMax"/>
        </c:scaling>
        <c:delete val="0"/>
        <c:axPos val="b"/>
        <c:numFmt formatCode="General" sourceLinked="1"/>
        <c:majorTickMark val="out"/>
        <c:minorTickMark val="none"/>
        <c:tickLblPos val="nextTo"/>
        <c:crossAx val="-1986508416"/>
        <c:crosses val="autoZero"/>
        <c:auto val="1"/>
        <c:lblAlgn val="ctr"/>
        <c:lblOffset val="100"/>
        <c:noMultiLvlLbl val="0"/>
      </c:catAx>
      <c:valAx>
        <c:axId val="-1986508416"/>
        <c:scaling>
          <c:orientation val="minMax"/>
        </c:scaling>
        <c:delete val="0"/>
        <c:axPos val="l"/>
        <c:numFmt formatCode="0.0%" sourceLinked="1"/>
        <c:majorTickMark val="out"/>
        <c:minorTickMark val="none"/>
        <c:tickLblPos val="nextTo"/>
        <c:crossAx val="-1986507872"/>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42223194322932"/>
          <c:y val="5.2538181049516457E-2"/>
          <c:w val="0.79746621950034036"/>
          <c:h val="0.68283433459299192"/>
        </c:manualLayout>
      </c:layout>
      <c:barChart>
        <c:barDir val="col"/>
        <c:grouping val="clustered"/>
        <c:varyColors val="0"/>
        <c:ser>
          <c:idx val="0"/>
          <c:order val="0"/>
          <c:tx>
            <c:strRef>
              <c:f>Sheet1!$A$2</c:f>
              <c:strCache>
                <c:ptCount val="1"/>
                <c:pt idx="0">
                  <c:v>East</c:v>
                </c:pt>
              </c:strCache>
            </c:strRef>
          </c:tx>
          <c:spPr>
            <a:ln w="12700"/>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Sheet1!$B$1:$C$1</c:f>
              <c:strCache>
                <c:ptCount val="2"/>
                <c:pt idx="0">
                  <c:v>تلقت مساعدات 
Received Assistance </c:v>
                </c:pt>
                <c:pt idx="1">
                  <c:v>لم تتلق مساعدات 
Didn’t Receive Assistance </c:v>
                </c:pt>
              </c:strCache>
            </c:strRef>
          </c:cat>
          <c:val>
            <c:numRef>
              <c:f>Sheet1!$B$2:$C$2</c:f>
              <c:numCache>
                <c:formatCode>0.0%</c:formatCode>
                <c:ptCount val="2"/>
                <c:pt idx="0">
                  <c:v>6.7000000000000004E-2</c:v>
                </c:pt>
                <c:pt idx="1">
                  <c:v>0.93300000000000005</c:v>
                </c:pt>
              </c:numCache>
            </c:numRef>
          </c:val>
        </c:ser>
        <c:dLbls>
          <c:dLblPos val="outEnd"/>
          <c:showLegendKey val="0"/>
          <c:showVal val="1"/>
          <c:showCatName val="0"/>
          <c:showSerName val="0"/>
          <c:showPercent val="0"/>
          <c:showBubbleSize val="0"/>
        </c:dLbls>
        <c:gapWidth val="100"/>
        <c:axId val="-1986516032"/>
        <c:axId val="-1986514944"/>
      </c:barChart>
      <c:catAx>
        <c:axId val="-1986516032"/>
        <c:scaling>
          <c:orientation val="minMax"/>
        </c:scaling>
        <c:delete val="0"/>
        <c:axPos val="b"/>
        <c:numFmt formatCode="General" sourceLinked="1"/>
        <c:majorTickMark val="out"/>
        <c:minorTickMark val="none"/>
        <c:tickLblPos val="nextTo"/>
        <c:crossAx val="-1986514944"/>
        <c:crosses val="autoZero"/>
        <c:auto val="1"/>
        <c:lblAlgn val="ctr"/>
        <c:lblOffset val="100"/>
        <c:noMultiLvlLbl val="0"/>
      </c:catAx>
      <c:valAx>
        <c:axId val="-1986514944"/>
        <c:scaling>
          <c:orientation val="minMax"/>
        </c:scaling>
        <c:delete val="0"/>
        <c:axPos val="l"/>
        <c:numFmt formatCode="0%" sourceLinked="0"/>
        <c:majorTickMark val="out"/>
        <c:minorTickMark val="none"/>
        <c:tickLblPos val="nextTo"/>
        <c:crossAx val="-1986516032"/>
        <c:crosses val="autoZero"/>
        <c:crossBetween val="between"/>
      </c:valAx>
    </c:plotArea>
    <c:plotVisOnly val="1"/>
    <c:dispBlanksAs val="zero"/>
    <c:showDLblsOverMax val="0"/>
  </c:chart>
  <c:spPr>
    <a:noFill/>
    <a:ln>
      <a:noFill/>
    </a:ln>
  </c:spPr>
  <c:txPr>
    <a:bodyPr/>
    <a:lstStyle/>
    <a:p>
      <a:pPr>
        <a:defRPr sz="8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F7485-76DD-49CD-860D-C95BC586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مسح إنفاق وإستهلاك الأسرة</vt:lpstr>
      <vt:lpstr>    </vt:lpstr>
      <vt:lpstr>    </vt:lpstr>
      <vt:lpstr>    </vt:lpstr>
      <vt:lpstr>    </vt:lpstr>
      <vt:lpstr>    </vt:lpstr>
      <vt:lpstr>    </vt:lpstr>
      <vt:lpstr>    </vt:lpstr>
      <vt:lpstr>    </vt:lpstr>
      <vt:lpstr>    </vt:lpstr>
      <vt:lpstr>    </vt:lpstr>
      <vt:lpstr>    </vt:lpstr>
      <vt:lpstr>    الفصل السادس</vt:lpstr>
      <vt:lpstr>        </vt:lpstr>
      <vt:lpstr>        معايير المعيشة</vt:lpstr>
    </vt:vector>
  </TitlesOfParts>
  <Company>PCBS</Company>
  <LinksUpToDate>false</LinksUpToDate>
  <CharactersWithSpaces>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مسح إنفاق وإستهلاك الأسرة</dc:title>
  <dc:creator>JAWAD</dc:creator>
  <cp:lastModifiedBy>maen salhab</cp:lastModifiedBy>
  <cp:revision>12</cp:revision>
  <cp:lastPrinted>2015-06-09T05:31:00Z</cp:lastPrinted>
  <dcterms:created xsi:type="dcterms:W3CDTF">2020-07-14T09:06:00Z</dcterms:created>
  <dcterms:modified xsi:type="dcterms:W3CDTF">2020-07-21T07:58:00Z</dcterms:modified>
</cp:coreProperties>
</file>